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227" w:rsidRDefault="002C6AA6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中国二十冶集团有限公司</w:t>
      </w:r>
      <w:r>
        <w:rPr>
          <w:rFonts w:ascii="宋体" w:eastAsia="宋体" w:hAnsi="宋体" w:cs="宋体"/>
          <w:bCs/>
          <w:kern w:val="0"/>
          <w:sz w:val="28"/>
          <w:szCs w:val="28"/>
        </w:rPr>
        <w:t>的委托，就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山西大学东山校区(一期第一阶段)体育馆暂估价照明工程</w:t>
      </w:r>
      <w:r>
        <w:rPr>
          <w:rFonts w:ascii="宋体" w:eastAsia="宋体" w:hAnsi="宋体" w:cs="宋体"/>
          <w:bCs/>
          <w:kern w:val="0"/>
          <w:sz w:val="28"/>
          <w:szCs w:val="28"/>
        </w:rPr>
        <w:t>组织</w:t>
      </w:r>
      <w:proofErr w:type="gramStart"/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</w:t>
      </w:r>
      <w:proofErr w:type="gramEnd"/>
      <w:r>
        <w:rPr>
          <w:rFonts w:ascii="宋体" w:eastAsia="宋体" w:hAnsi="宋体" w:cs="宋体" w:hint="eastAsia"/>
          <w:bCs/>
          <w:kern w:val="0"/>
          <w:sz w:val="28"/>
          <w:szCs w:val="28"/>
        </w:rPr>
        <w:t>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8B1227" w:rsidRDefault="008B1227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山西大学东山校区(一期第一阶段)体育馆暂估价照明工程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</w:t>
      </w:r>
      <w:r w:rsidR="00C22743" w:rsidRPr="00C22743">
        <w:rPr>
          <w:rFonts w:ascii="宋体" w:eastAsia="宋体" w:hAnsi="宋体" w:cs="宋体"/>
          <w:bCs/>
          <w:kern w:val="0"/>
          <w:sz w:val="28"/>
          <w:szCs w:val="28"/>
        </w:rPr>
        <w:t>HAZB-FZ-GC-02220120</w:t>
      </w:r>
    </w:p>
    <w:p w:rsidR="008B1227" w:rsidRDefault="008B1227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山西瑞坤建设工程有限公司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C22743" w:rsidRPr="00C22743">
        <w:rPr>
          <w:rFonts w:ascii="宋体" w:eastAsia="宋体" w:hAnsi="宋体" w:cs="宋体"/>
          <w:bCs/>
          <w:kern w:val="0"/>
          <w:sz w:val="28"/>
          <w:szCs w:val="28"/>
        </w:rPr>
        <w:t>1762330.9</w:t>
      </w:r>
      <w:r w:rsidR="00C22743">
        <w:rPr>
          <w:rFonts w:ascii="宋体" w:eastAsia="宋体" w:hAnsi="宋体" w:cs="宋体" w:hint="eastAsia"/>
          <w:bCs/>
          <w:kern w:val="0"/>
          <w:sz w:val="28"/>
          <w:szCs w:val="28"/>
        </w:rPr>
        <w:t>0</w:t>
      </w:r>
      <w:r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工期：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合同签订后45日内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山西华筑建设工程有限公司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C22743" w:rsidRPr="00C22743">
        <w:rPr>
          <w:rFonts w:ascii="宋体" w:eastAsia="宋体" w:hAnsi="宋体" w:cs="宋体"/>
          <w:bCs/>
          <w:kern w:val="0"/>
          <w:sz w:val="28"/>
          <w:szCs w:val="28"/>
        </w:rPr>
        <w:t>1769896.14</w:t>
      </w:r>
      <w:r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8B1227" w:rsidRDefault="002C6AA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工期：</w:t>
      </w:r>
      <w:r w:rsidR="00C22743" w:rsidRPr="00C22743">
        <w:rPr>
          <w:rFonts w:ascii="宋体" w:eastAsia="宋体" w:hAnsi="宋体" w:cs="宋体" w:hint="eastAsia"/>
          <w:bCs/>
          <w:kern w:val="0"/>
          <w:sz w:val="28"/>
          <w:szCs w:val="28"/>
        </w:rPr>
        <w:t>合同签订后45日内</w:t>
      </w:r>
    </w:p>
    <w:p w:rsidR="008B1227" w:rsidRDefault="008B1227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8B1227" w:rsidRDefault="002C6AA6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</w:t>
      </w:r>
      <w:r w:rsidR="00C22743">
        <w:rPr>
          <w:rFonts w:ascii="宋体" w:hAnsi="宋体" w:cs="宋体"/>
          <w:bCs/>
          <w:sz w:val="28"/>
          <w:szCs w:val="28"/>
        </w:rPr>
        <w:t>2022</w:t>
      </w:r>
      <w:r>
        <w:rPr>
          <w:rFonts w:ascii="宋体" w:hAnsi="宋体" w:cs="宋体"/>
          <w:bCs/>
          <w:sz w:val="28"/>
          <w:szCs w:val="28"/>
        </w:rPr>
        <w:t>年</w:t>
      </w:r>
      <w:r w:rsidR="00C22743">
        <w:rPr>
          <w:rFonts w:ascii="宋体" w:hAnsi="宋体" w:cs="宋体"/>
          <w:bCs/>
          <w:sz w:val="28"/>
          <w:szCs w:val="28"/>
        </w:rPr>
        <w:t>5</w:t>
      </w:r>
      <w:r>
        <w:rPr>
          <w:rFonts w:ascii="宋体" w:hAnsi="宋体" w:cs="宋体"/>
          <w:bCs/>
          <w:sz w:val="28"/>
          <w:szCs w:val="28"/>
        </w:rPr>
        <w:t>月</w:t>
      </w:r>
      <w:r w:rsidR="00C22743">
        <w:rPr>
          <w:rFonts w:ascii="宋体" w:hAnsi="宋体" w:cs="宋体"/>
          <w:bCs/>
          <w:sz w:val="28"/>
          <w:szCs w:val="28"/>
        </w:rPr>
        <w:t>7</w:t>
      </w:r>
      <w:r>
        <w:rPr>
          <w:rFonts w:ascii="宋体" w:hAnsi="宋体" w:cs="宋体"/>
          <w:bCs/>
          <w:sz w:val="28"/>
          <w:szCs w:val="28"/>
        </w:rPr>
        <w:t>日-</w:t>
      </w:r>
      <w:r w:rsidR="00C22743">
        <w:rPr>
          <w:rFonts w:ascii="宋体" w:hAnsi="宋体" w:cs="宋体"/>
          <w:bCs/>
          <w:sz w:val="28"/>
          <w:szCs w:val="28"/>
        </w:rPr>
        <w:t>2022</w:t>
      </w:r>
      <w:r>
        <w:rPr>
          <w:rFonts w:ascii="宋体" w:hAnsi="宋体" w:cs="宋体"/>
          <w:bCs/>
          <w:sz w:val="28"/>
          <w:szCs w:val="28"/>
        </w:rPr>
        <w:t>年</w:t>
      </w:r>
      <w:r w:rsidR="00C22743">
        <w:rPr>
          <w:rFonts w:ascii="宋体" w:hAnsi="宋体" w:cs="宋体"/>
          <w:bCs/>
          <w:sz w:val="28"/>
          <w:szCs w:val="28"/>
        </w:rPr>
        <w:t>5</w:t>
      </w:r>
      <w:r>
        <w:rPr>
          <w:rFonts w:ascii="宋体" w:hAnsi="宋体" w:cs="宋体"/>
          <w:bCs/>
          <w:sz w:val="28"/>
          <w:szCs w:val="28"/>
        </w:rPr>
        <w:t>月10日</w:t>
      </w:r>
    </w:p>
    <w:p w:rsidR="008B1227" w:rsidRDefault="002C6AA6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有限公司提出异议，逾期将不再受理。</w:t>
      </w:r>
    </w:p>
    <w:p w:rsidR="008B1227" w:rsidRDefault="008B1227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C22743" w:rsidRPr="00C22743" w:rsidRDefault="00C22743" w:rsidP="00C22743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 w:rsidRPr="00C22743">
        <w:rPr>
          <w:rFonts w:ascii="宋体" w:hAnsi="宋体" w:cs="宋体"/>
          <w:bCs/>
          <w:sz w:val="28"/>
          <w:szCs w:val="28"/>
        </w:rPr>
        <w:t>采 购 人：中国二十冶集团有限公司</w:t>
      </w:r>
    </w:p>
    <w:p w:rsidR="00C22743" w:rsidRPr="00C22743" w:rsidRDefault="00C22743" w:rsidP="00C22743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 w:rsidRPr="00C22743">
        <w:rPr>
          <w:rFonts w:ascii="宋体" w:hAnsi="宋体" w:cs="宋体"/>
          <w:bCs/>
          <w:sz w:val="28"/>
          <w:szCs w:val="28"/>
        </w:rPr>
        <w:t>采购代理机构：华安项目管理咨询有限公司</w:t>
      </w:r>
    </w:p>
    <w:p w:rsidR="00C22743" w:rsidRPr="00C22743" w:rsidRDefault="00C22743" w:rsidP="00C22743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 w:rsidRPr="00C22743">
        <w:rPr>
          <w:rFonts w:ascii="宋体" w:hAnsi="宋体" w:cs="宋体"/>
          <w:bCs/>
          <w:sz w:val="28"/>
          <w:szCs w:val="28"/>
        </w:rPr>
        <w:t>地    址：山西省太原市长风街705号和</w:t>
      </w:r>
      <w:proofErr w:type="gramStart"/>
      <w:r w:rsidRPr="00C22743">
        <w:rPr>
          <w:rFonts w:ascii="宋体" w:hAnsi="宋体" w:cs="宋体"/>
          <w:bCs/>
          <w:sz w:val="28"/>
          <w:szCs w:val="28"/>
        </w:rPr>
        <w:t>信商座19层</w:t>
      </w:r>
      <w:proofErr w:type="gramEnd"/>
    </w:p>
    <w:p w:rsidR="00C22743" w:rsidRPr="00C22743" w:rsidRDefault="00C22743" w:rsidP="00C22743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 w:rsidRPr="00C22743">
        <w:rPr>
          <w:rFonts w:ascii="宋体" w:hAnsi="宋体" w:cs="宋体"/>
          <w:bCs/>
          <w:sz w:val="28"/>
          <w:szCs w:val="28"/>
        </w:rPr>
        <w:t xml:space="preserve">联 系 人：李婷、王锐、郭继纲、陈波、李峻峰、余红兵、郭增林、王宏磊 </w:t>
      </w:r>
    </w:p>
    <w:p w:rsidR="008B1227" w:rsidRDefault="00C22743" w:rsidP="00C22743">
      <w:pPr>
        <w:pStyle w:val="ae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 w:rsidRPr="00C22743">
        <w:rPr>
          <w:rFonts w:ascii="宋体" w:hAnsi="宋体" w:cs="宋体"/>
          <w:bCs/>
          <w:sz w:val="28"/>
          <w:szCs w:val="28"/>
        </w:rPr>
        <w:t>联系电话：0351-2715140</w:t>
      </w:r>
    </w:p>
    <w:sectPr w:rsidR="008B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54" w:rsidRDefault="007B5C54" w:rsidP="00014A4A">
      <w:r>
        <w:separator/>
      </w:r>
    </w:p>
  </w:endnote>
  <w:endnote w:type="continuationSeparator" w:id="0">
    <w:p w:rsidR="007B5C54" w:rsidRDefault="007B5C54" w:rsidP="0001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54" w:rsidRDefault="007B5C54" w:rsidP="00014A4A">
      <w:r>
        <w:separator/>
      </w:r>
    </w:p>
  </w:footnote>
  <w:footnote w:type="continuationSeparator" w:id="0">
    <w:p w:rsidR="007B5C54" w:rsidRDefault="007B5C54" w:rsidP="0001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1A2D25"/>
    <w:rsid w:val="00014A4A"/>
    <w:rsid w:val="00030777"/>
    <w:rsid w:val="0014796C"/>
    <w:rsid w:val="002C6AA6"/>
    <w:rsid w:val="00391BAB"/>
    <w:rsid w:val="004D10EE"/>
    <w:rsid w:val="00587185"/>
    <w:rsid w:val="005B6BFA"/>
    <w:rsid w:val="005D4C26"/>
    <w:rsid w:val="00625375"/>
    <w:rsid w:val="00666B41"/>
    <w:rsid w:val="007B5C54"/>
    <w:rsid w:val="007E6888"/>
    <w:rsid w:val="008B1227"/>
    <w:rsid w:val="009D2B6F"/>
    <w:rsid w:val="00C22743"/>
    <w:rsid w:val="00C418DE"/>
    <w:rsid w:val="00C85FB8"/>
    <w:rsid w:val="00EF3055"/>
    <w:rsid w:val="00EF346E"/>
    <w:rsid w:val="07672AD4"/>
    <w:rsid w:val="0A83640E"/>
    <w:rsid w:val="0B956191"/>
    <w:rsid w:val="0C321876"/>
    <w:rsid w:val="100B3091"/>
    <w:rsid w:val="15115F1A"/>
    <w:rsid w:val="153418C3"/>
    <w:rsid w:val="188108C9"/>
    <w:rsid w:val="18B53C44"/>
    <w:rsid w:val="1C1A01D4"/>
    <w:rsid w:val="27D87120"/>
    <w:rsid w:val="2A5D3305"/>
    <w:rsid w:val="2B5D4D05"/>
    <w:rsid w:val="30FC7E2C"/>
    <w:rsid w:val="3945314C"/>
    <w:rsid w:val="3BCB5D40"/>
    <w:rsid w:val="3F7338A6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52DB7A-AFE9-461B-AE3A-DD995E2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iPriority="9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ind w:left="1968"/>
      <w:outlineLvl w:val="1"/>
    </w:pPr>
    <w:rPr>
      <w:rFonts w:ascii="宋体" w:eastAsia="宋体" w:hAnsi="宋体"/>
      <w:sz w:val="43"/>
      <w:szCs w:val="43"/>
    </w:rPr>
  </w:style>
  <w:style w:type="paragraph" w:styleId="3">
    <w:name w:val="heading 3"/>
    <w:basedOn w:val="a"/>
    <w:next w:val="a"/>
    <w:qFormat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Pr>
      <w:rFonts w:ascii="Arial" w:hAnsi="Arial"/>
      <w:sz w:val="24"/>
    </w:rPr>
  </w:style>
  <w:style w:type="paragraph" w:styleId="a4">
    <w:name w:val="Body Text Indent"/>
    <w:basedOn w:val="a"/>
    <w:next w:val="a5"/>
    <w:qFormat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1"/>
    <w:qFormat/>
    <w:rPr>
      <w:b/>
    </w:rPr>
  </w:style>
  <w:style w:type="character" w:styleId="ab">
    <w:name w:val="FollowedHyperlink"/>
    <w:basedOn w:val="a1"/>
    <w:qFormat/>
    <w:rPr>
      <w:color w:val="C10000"/>
      <w:u w:val="none"/>
    </w:rPr>
  </w:style>
  <w:style w:type="character" w:styleId="ac">
    <w:name w:val="Emphasis"/>
    <w:basedOn w:val="a1"/>
    <w:qFormat/>
    <w:rPr>
      <w:i/>
    </w:rPr>
  </w:style>
  <w:style w:type="character" w:styleId="ad">
    <w:name w:val="Hyperlink"/>
    <w:basedOn w:val="a1"/>
    <w:qFormat/>
    <w:rPr>
      <w:color w:val="C10000"/>
      <w:u w:val="none"/>
    </w:rPr>
  </w:style>
  <w:style w:type="character" w:styleId="HTML">
    <w:name w:val="HTML Code"/>
    <w:basedOn w:val="a1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</w:style>
  <w:style w:type="character" w:customStyle="1" w:styleId="jbox-icon-info">
    <w:name w:val="jbox-icon-info"/>
    <w:basedOn w:val="a1"/>
    <w:qFormat/>
  </w:style>
  <w:style w:type="character" w:customStyle="1" w:styleId="jbox-icon">
    <w:name w:val="jbox-icon"/>
    <w:basedOn w:val="a1"/>
    <w:qFormat/>
  </w:style>
  <w:style w:type="character" w:customStyle="1" w:styleId="jbox-icon-warning">
    <w:name w:val="jbox-icon-warning"/>
    <w:basedOn w:val="a1"/>
    <w:qFormat/>
  </w:style>
  <w:style w:type="character" w:customStyle="1" w:styleId="jbox-icon-error">
    <w:name w:val="jbox-icon-error"/>
    <w:basedOn w:val="a1"/>
    <w:qFormat/>
  </w:style>
  <w:style w:type="character" w:customStyle="1" w:styleId="jbox-icon-question">
    <w:name w:val="jbox-icon-question"/>
    <w:basedOn w:val="a1"/>
    <w:qFormat/>
  </w:style>
  <w:style w:type="character" w:customStyle="1" w:styleId="jbox-icon-success">
    <w:name w:val="jbox-icon-success"/>
    <w:basedOn w:val="a1"/>
    <w:qFormat/>
  </w:style>
  <w:style w:type="character" w:customStyle="1" w:styleId="jbox-icon-none">
    <w:name w:val="jbox-icon-none"/>
    <w:basedOn w:val="a1"/>
    <w:qFormat/>
    <w:rPr>
      <w:vanish/>
    </w:rPr>
  </w:style>
  <w:style w:type="character" w:customStyle="1" w:styleId="jbox-icon-loading">
    <w:name w:val="jbox-icon-loading"/>
    <w:basedOn w:val="a1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e">
    <w:name w:val="样式"/>
    <w:uiPriority w:val="99"/>
    <w:qFormat/>
    <w:pPr>
      <w:widowControl w:val="0"/>
      <w:autoSpaceDE w:val="0"/>
      <w:autoSpaceDN w:val="0"/>
    </w:pPr>
    <w:rPr>
      <w:rFonts w:hint="eastAsia"/>
      <w:sz w:val="24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微软公司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2</cp:revision>
  <dcterms:created xsi:type="dcterms:W3CDTF">2022-05-08T03:24:00Z</dcterms:created>
  <dcterms:modified xsi:type="dcterms:W3CDTF">2022-05-08T03:24:00Z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7D7CAB6497C14041BC844892883AD0AD</vt:lpwstr>
  </property>
</Properties>
</file>