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20" w:firstLineChars="100"/>
        <w:jc w:val="center"/>
        <w:rPr>
          <w:rFonts w:hint="eastAsia" w:ascii="宋体" w:hAnsi="宋体" w:eastAsia="宋体" w:cs="宋体"/>
          <w:b/>
          <w:bCs/>
          <w:kern w:val="0"/>
          <w:sz w:val="30"/>
          <w:szCs w:val="30"/>
          <w:lang w:val="en-US" w:eastAsia="zh-CN" w:bidi="ar"/>
        </w:rPr>
      </w:pPr>
      <w:r>
        <w:rPr>
          <w:rFonts w:hint="eastAsia" w:ascii="宋体" w:hAnsi="宋体" w:eastAsia="宋体" w:cs="宋体"/>
          <w:kern w:val="0"/>
          <w:sz w:val="32"/>
          <w:szCs w:val="32"/>
          <w:lang w:bidi="ar"/>
        </w:rPr>
        <w:t xml:space="preserve"> </w:t>
      </w:r>
      <w:bookmarkStart w:id="0" w:name="_Toc17227"/>
      <w:r>
        <w:rPr>
          <w:rFonts w:hint="eastAsia" w:ascii="宋体" w:hAnsi="宋体" w:eastAsia="宋体" w:cs="宋体"/>
          <w:b/>
          <w:bCs/>
          <w:kern w:val="0"/>
          <w:sz w:val="30"/>
          <w:szCs w:val="30"/>
          <w:lang w:val="en-US" w:eastAsia="zh-CN" w:bidi="ar"/>
        </w:rPr>
        <w:t>山西大学坞城校区教学和学生宿舍用房改造项目亮化工程</w:t>
      </w:r>
    </w:p>
    <w:p>
      <w:pPr>
        <w:spacing w:line="480" w:lineRule="auto"/>
        <w:ind w:firstLine="301" w:firstLineChars="100"/>
        <w:jc w:val="center"/>
        <w:rPr>
          <w:rFonts w:hint="eastAsia" w:asciiTheme="minorEastAsia" w:hAnsiTheme="minorEastAsia" w:cstheme="minorEastAsia"/>
          <w:kern w:val="0"/>
          <w:szCs w:val="21"/>
          <w:lang w:val="zh-CN" w:eastAsia="zh-CN" w:bidi="ar"/>
        </w:rPr>
      </w:pPr>
      <w:r>
        <w:rPr>
          <w:rFonts w:ascii="宋体" w:hAnsi="宋体" w:eastAsia="宋体" w:cs="宋体"/>
          <w:b/>
          <w:bCs/>
          <w:kern w:val="0"/>
          <w:sz w:val="30"/>
          <w:szCs w:val="30"/>
          <w:lang w:bidi="ar"/>
        </w:rPr>
        <w:t>询比采购公告</w:t>
      </w:r>
      <w:bookmarkEnd w:id="0"/>
    </w:p>
    <w:p>
      <w:pPr>
        <w:widowControl/>
        <w:spacing w:line="360" w:lineRule="auto"/>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val="en-US" w:eastAsia="zh-CN" w:bidi="ar"/>
        </w:rPr>
        <w:t>山西大学坞城校区教学和学生宿舍用房改造项目亮化工程</w:t>
      </w:r>
      <w:r>
        <w:rPr>
          <w:rFonts w:hint="eastAsia" w:asciiTheme="minorEastAsia" w:hAnsiTheme="minorEastAsia" w:cstheme="minorEastAsia"/>
          <w:kern w:val="0"/>
          <w:szCs w:val="21"/>
          <w:lang w:bidi="ar"/>
        </w:rPr>
        <w:t>已具备采购条件，现公开邀请供应商参加询比采购活动。</w:t>
      </w: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tabs>
          <w:tab w:val="left" w:pos="5940"/>
        </w:tabs>
        <w:snapToGrid w:val="0"/>
        <w:spacing w:line="360" w:lineRule="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1.1采购项目名称:山西大学坞城校区教学和学生宿舍用房改造项目亮化工程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1.2采购人:</w:t>
      </w:r>
      <w:r>
        <w:rPr>
          <w:rFonts w:hint="eastAsia" w:asciiTheme="minorEastAsia" w:hAnsiTheme="minorEastAsia" w:cstheme="minorEastAsia"/>
          <w:kern w:val="0"/>
          <w:szCs w:val="21"/>
          <w:lang w:val="en-US" w:eastAsia="zh-CN" w:bidi="ar"/>
        </w:rPr>
        <w:t>山西大学</w:t>
      </w:r>
      <w:r>
        <w:rPr>
          <w:rFonts w:hint="eastAsia" w:asciiTheme="minorEastAsia" w:hAnsiTheme="minorEastAsia" w:cstheme="minorEastAsia"/>
          <w:kern w:val="0"/>
          <w:szCs w:val="21"/>
          <w:lang w:bidi="ar"/>
        </w:rPr>
        <w:tab/>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1.3采购代理机构:中招神舟项目管理有限公司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1.4采购项目资金落实情况:已落实</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1.5采购项目概况:山西大学坞城校区教学和学生宿舍用房改造项目亮化工程涉及主楼、科技园楼及周边建筑的亮化工程。采用节能环保的LED灯具，安装显示楼体的外轮廓的线条灯及楼体正立面亮化所用的投光灯和洗墙灯，以展示楼体夜景，提升校园夜景文化的专项装饰安装工程</w:t>
      </w:r>
      <w:r>
        <w:rPr>
          <w:rFonts w:hint="eastAsia" w:asciiTheme="minorEastAsia" w:hAnsiTheme="minorEastAsia" w:cstheme="minorEastAsia"/>
          <w:kern w:val="0"/>
          <w:szCs w:val="21"/>
          <w:lang w:val="en-US" w:eastAsia="zh-CN" w:bidi="ar"/>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kern w:val="0"/>
          <w:szCs w:val="21"/>
          <w:lang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val="0"/>
          <w:bCs w:val="0"/>
          <w:kern w:val="0"/>
          <w:szCs w:val="21"/>
          <w:lang w:bidi="ar"/>
        </w:rPr>
        <w:t>2.1</w:t>
      </w:r>
      <w:r>
        <w:rPr>
          <w:rFonts w:hint="eastAsia" w:asciiTheme="minorEastAsia" w:hAnsiTheme="minorEastAsia" w:cstheme="minorEastAsia"/>
          <w:kern w:val="0"/>
          <w:szCs w:val="21"/>
          <w:lang w:bidi="ar"/>
        </w:rPr>
        <w:t>采购范围:</w:t>
      </w:r>
      <w:r>
        <w:rPr>
          <w:rFonts w:hint="eastAsia" w:asciiTheme="minorEastAsia" w:hAnsiTheme="minorEastAsia" w:cstheme="minorEastAsia"/>
          <w:kern w:val="0"/>
          <w:szCs w:val="21"/>
          <w:highlight w:val="none"/>
          <w:lang w:bidi="ar"/>
        </w:rPr>
        <w:t>施工图纸范围内全部内容（以工程量清单为准</w:t>
      </w:r>
      <w:r>
        <w:rPr>
          <w:rFonts w:hint="eastAsia" w:asciiTheme="minorEastAsia" w:hAnsiTheme="minorEastAsia" w:cstheme="minorEastAsia"/>
          <w:kern w:val="0"/>
          <w:szCs w:val="21"/>
          <w:highlight w:val="none"/>
          <w:lang w:eastAsia="zh-CN" w:bidi="ar"/>
        </w:rPr>
        <w:t>）</w:t>
      </w:r>
      <w:r>
        <w:rPr>
          <w:rFonts w:hint="eastAsia" w:asciiTheme="minorEastAsia" w:hAnsiTheme="minorEastAsia" w:cstheme="minorEastAsia"/>
          <w:kern w:val="0"/>
          <w:szCs w:val="21"/>
          <w:lang w:bidi="ar"/>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2.2计划工期:签订合同后</w:t>
      </w:r>
      <w:r>
        <w:rPr>
          <w:rFonts w:hint="eastAsia" w:asciiTheme="minorEastAsia" w:hAnsiTheme="minorEastAsia" w:cstheme="minorEastAsia"/>
          <w:kern w:val="0"/>
          <w:szCs w:val="21"/>
          <w:highlight w:val="none"/>
          <w:u w:val="single"/>
          <w:lang w:val="en-US" w:eastAsia="zh-CN" w:bidi="ar"/>
        </w:rPr>
        <w:t xml:space="preserve"> 20 </w:t>
      </w:r>
      <w:r>
        <w:rPr>
          <w:rFonts w:hint="eastAsia" w:asciiTheme="minorEastAsia" w:hAnsiTheme="minorEastAsia" w:cstheme="minorEastAsia"/>
          <w:kern w:val="0"/>
          <w:szCs w:val="21"/>
          <w:lang w:bidi="ar"/>
        </w:rPr>
        <w:t>日历天</w:t>
      </w:r>
      <w:r>
        <w:rPr>
          <w:rFonts w:hint="eastAsia" w:asciiTheme="minorEastAsia" w:hAnsiTheme="minorEastAsia" w:cstheme="minorEastAsia"/>
          <w:kern w:val="0"/>
          <w:szCs w:val="21"/>
          <w:highlight w:val="none"/>
          <w:lang w:bidi="ar"/>
        </w:rPr>
        <w:t xml:space="preserve"> (计划开工日期</w:t>
      </w:r>
      <w:r>
        <w:rPr>
          <w:rFonts w:hint="eastAsia" w:asciiTheme="minorEastAsia" w:hAnsiTheme="minorEastAsia" w:cstheme="minorEastAsia"/>
          <w:kern w:val="0"/>
          <w:szCs w:val="21"/>
          <w:highlight w:val="none"/>
          <w:u w:val="single"/>
          <w:lang w:val="en-US" w:eastAsia="zh-CN" w:bidi="ar"/>
        </w:rPr>
        <w:t>2022</w:t>
      </w:r>
      <w:r>
        <w:rPr>
          <w:rFonts w:hint="eastAsia" w:asciiTheme="minorEastAsia" w:hAnsiTheme="minorEastAsia" w:cstheme="minorEastAsia"/>
          <w:kern w:val="0"/>
          <w:szCs w:val="21"/>
          <w:highlight w:val="none"/>
          <w:lang w:bidi="ar"/>
        </w:rPr>
        <w:t>年</w:t>
      </w:r>
      <w:r>
        <w:rPr>
          <w:rFonts w:hint="eastAsia" w:asciiTheme="minorEastAsia" w:hAnsiTheme="minorEastAsia" w:cstheme="minorEastAsia"/>
          <w:kern w:val="0"/>
          <w:szCs w:val="21"/>
          <w:highlight w:val="none"/>
          <w:u w:val="single"/>
          <w:lang w:val="en-US" w:eastAsia="zh-CN" w:bidi="ar"/>
        </w:rPr>
        <w:t>4</w:t>
      </w:r>
      <w:r>
        <w:rPr>
          <w:rFonts w:hint="eastAsia" w:asciiTheme="minorEastAsia" w:hAnsiTheme="minorEastAsia" w:cstheme="minorEastAsia"/>
          <w:kern w:val="0"/>
          <w:szCs w:val="21"/>
          <w:highlight w:val="none"/>
          <w:lang w:bidi="ar"/>
        </w:rPr>
        <w:t>月</w:t>
      </w:r>
      <w:r>
        <w:rPr>
          <w:rFonts w:hint="eastAsia" w:asciiTheme="minorEastAsia" w:hAnsiTheme="minorEastAsia" w:cstheme="minorEastAsia"/>
          <w:kern w:val="0"/>
          <w:szCs w:val="21"/>
          <w:highlight w:val="none"/>
          <w:u w:val="single"/>
          <w:lang w:val="en-US" w:eastAsia="zh-CN" w:bidi="ar"/>
        </w:rPr>
        <w:t>6</w:t>
      </w:r>
      <w:r>
        <w:rPr>
          <w:rFonts w:hint="eastAsia" w:asciiTheme="minorEastAsia" w:hAnsiTheme="minorEastAsia" w:cstheme="minorEastAsia"/>
          <w:kern w:val="0"/>
          <w:szCs w:val="21"/>
          <w:highlight w:val="none"/>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val="0"/>
          <w:bCs w:val="0"/>
          <w:kern w:val="0"/>
          <w:szCs w:val="21"/>
          <w:lang w:bidi="ar"/>
        </w:rPr>
        <w:t>2.3</w:t>
      </w:r>
      <w:r>
        <w:rPr>
          <w:rFonts w:hint="eastAsia" w:asciiTheme="minorEastAsia" w:hAnsiTheme="minorEastAsia" w:cstheme="minorEastAsia"/>
          <w:kern w:val="0"/>
          <w:szCs w:val="21"/>
          <w:lang w:bidi="ar"/>
        </w:rPr>
        <w:t>建设地点:山西大学</w:t>
      </w:r>
      <w:r>
        <w:rPr>
          <w:rFonts w:hint="eastAsia" w:asciiTheme="minorEastAsia" w:hAnsiTheme="minorEastAsia" w:cstheme="minorEastAsia"/>
          <w:kern w:val="0"/>
          <w:szCs w:val="21"/>
          <w:lang w:eastAsia="zh-CN" w:bidi="ar"/>
        </w:rPr>
        <w:t>坞城校区</w:t>
      </w:r>
      <w:r>
        <w:rPr>
          <w:rFonts w:hint="eastAsia" w:asciiTheme="minorEastAsia" w:hAnsiTheme="minorEastAsia" w:cstheme="minorEastAsia"/>
          <w:kern w:val="0"/>
          <w:szCs w:val="21"/>
          <w:lang w:bidi="ar"/>
        </w:rPr>
        <w:t>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val="0"/>
          <w:bCs w:val="0"/>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1" w:name="_Toc28955"/>
      <w:r>
        <w:rPr>
          <w:rFonts w:hint="eastAsia" w:asciiTheme="minorEastAsia" w:hAnsiTheme="minorEastAsia" w:cstheme="minorEastAsia"/>
          <w:kern w:val="0"/>
          <w:szCs w:val="21"/>
          <w:lang w:bidi="ar"/>
        </w:rPr>
        <w:t>3.1供应商应依法设立且满足如下要求：</w:t>
      </w:r>
      <w:bookmarkEnd w:id="1"/>
    </w:p>
    <w:p>
      <w:pPr>
        <w:widowControl/>
        <w:numPr>
          <w:ilvl w:val="0"/>
          <w:numId w:val="0"/>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1</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资质要求:具备建设行政主管部门颁发的</w:t>
      </w:r>
      <w:r>
        <w:rPr>
          <w:rFonts w:hint="eastAsia" w:asciiTheme="minorEastAsia" w:hAnsiTheme="minorEastAsia" w:cstheme="minorEastAsia"/>
          <w:kern w:val="0"/>
          <w:szCs w:val="21"/>
          <w:lang w:val="en-US" w:eastAsia="zh-CN" w:bidi="ar"/>
        </w:rPr>
        <w:t>城市及道路照明工程</w:t>
      </w:r>
      <w:r>
        <w:rPr>
          <w:rFonts w:hint="eastAsia" w:asciiTheme="minorEastAsia" w:hAnsiTheme="minorEastAsia" w:cstheme="minorEastAsia"/>
          <w:kern w:val="0"/>
          <w:szCs w:val="21"/>
          <w:lang w:bidi="ar"/>
        </w:rPr>
        <w:t>专业承包</w:t>
      </w:r>
      <w:r>
        <w:rPr>
          <w:rFonts w:hint="eastAsia" w:asciiTheme="minorEastAsia" w:hAnsiTheme="minorEastAsia" w:cstheme="minorEastAsia"/>
          <w:kern w:val="0"/>
          <w:szCs w:val="21"/>
          <w:lang w:val="en-US" w:eastAsia="zh-CN" w:bidi="ar"/>
        </w:rPr>
        <w:t>叁</w:t>
      </w:r>
      <w:r>
        <w:rPr>
          <w:rFonts w:hint="eastAsia" w:asciiTheme="minorEastAsia" w:hAnsiTheme="minorEastAsia" w:cstheme="minorEastAsia"/>
          <w:kern w:val="0"/>
          <w:szCs w:val="21"/>
          <w:lang w:bidi="ar"/>
        </w:rPr>
        <w:t>级及以上</w:t>
      </w:r>
      <w:r>
        <w:rPr>
          <w:rFonts w:hint="eastAsia" w:asciiTheme="minorEastAsia" w:hAnsiTheme="minorEastAsia" w:cstheme="minorEastAsia"/>
          <w:color w:val="000000" w:themeColor="text1"/>
          <w:kern w:val="0"/>
          <w:szCs w:val="21"/>
          <w:lang w:bidi="ar"/>
          <w14:textFill>
            <w14:solidFill>
              <w14:schemeClr w14:val="tx1"/>
            </w14:solidFill>
          </w14:textFill>
        </w:rPr>
        <w:t>资质，有效的营业执照、安全生产许可证，并在人员、设备、资金等方面具有相应的施工能力。</w:t>
      </w:r>
    </w:p>
    <w:p>
      <w:pPr>
        <w:widowControl/>
        <w:numPr>
          <w:ilvl w:val="0"/>
          <w:numId w:val="0"/>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 业绩要求:提供近三年的类似项目业绩。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 信誉要求:提供相关信誉情况的证明材料。</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w:t>
      </w:r>
      <w:r>
        <w:rPr>
          <w:rFonts w:hint="eastAsia" w:asciiTheme="minorEastAsia" w:hAnsiTheme="minorEastAsia" w:cstheme="minorEastAsia"/>
          <w:kern w:val="0"/>
          <w:szCs w:val="21"/>
          <w:lang w:val="en-US" w:eastAsia="zh-CN" w:bidi="ar"/>
        </w:rPr>
        <w:t xml:space="preserve"> </w:t>
      </w:r>
      <w:r>
        <w:rPr>
          <w:rFonts w:hint="eastAsia" w:asciiTheme="minorEastAsia" w:hAnsiTheme="minorEastAsia" w:cstheme="minorEastAsia"/>
          <w:kern w:val="0"/>
          <w:szCs w:val="21"/>
          <w:lang w:bidi="ar"/>
        </w:rPr>
        <w:t>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机电工程或市政公用工程</w:t>
      </w:r>
      <w:r>
        <w:rPr>
          <w:rFonts w:hint="eastAsia" w:asciiTheme="minorEastAsia" w:hAnsiTheme="minorEastAsia" w:cstheme="minorEastAsia"/>
          <w:color w:val="000000" w:themeColor="text1"/>
          <w:kern w:val="0"/>
          <w:szCs w:val="21"/>
          <w:lang w:bidi="ar"/>
          <w14:textFill>
            <w14:solidFill>
              <w14:schemeClr w14:val="tx1"/>
            </w14:solidFill>
          </w14:textFill>
        </w:rPr>
        <w:t>贰级及以上注册建造师执业资格和有效的安全生产考核合格（B）证书，且未担任其它未竣工验收的在建工程项目的项目经理。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2" w:name="_Toc7359"/>
      <w:r>
        <w:rPr>
          <w:rFonts w:hint="eastAsia" w:asciiTheme="minorEastAsia" w:hAnsiTheme="minorEastAsia" w:cstheme="minorEastAsia"/>
          <w:kern w:val="0"/>
          <w:szCs w:val="21"/>
          <w:lang w:bidi="ar"/>
        </w:rPr>
        <w:t>3.2供应商不得存在下列情形之一:</w:t>
      </w:r>
      <w:bookmarkEnd w:id="2"/>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3"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w:t>
      </w:r>
      <w:r>
        <w:rPr>
          <w:rFonts w:hint="eastAsia" w:asciiTheme="minorEastAsia" w:hAnsiTheme="minorEastAsia" w:cstheme="minorEastAsia"/>
          <w:kern w:val="0"/>
          <w:szCs w:val="21"/>
          <w:highlight w:val="none"/>
          <w:lang w:bidi="ar"/>
        </w:rPr>
        <w:t>请于202</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年</w:t>
      </w:r>
      <w:r>
        <w:rPr>
          <w:rFonts w:hint="eastAsia" w:asciiTheme="minorEastAsia" w:hAnsiTheme="minorEastAsia" w:cstheme="minorEastAsia"/>
          <w:kern w:val="0"/>
          <w:szCs w:val="21"/>
          <w:highlight w:val="none"/>
          <w:lang w:val="en-US" w:eastAsia="zh-CN" w:bidi="ar"/>
        </w:rPr>
        <w:t>3</w:t>
      </w:r>
      <w:r>
        <w:rPr>
          <w:rFonts w:hint="eastAsia" w:asciiTheme="minorEastAsia" w:hAnsiTheme="minorEastAsia" w:cstheme="minorEastAsia"/>
          <w:kern w:val="0"/>
          <w:szCs w:val="21"/>
          <w:highlight w:val="none"/>
          <w:lang w:bidi="ar"/>
        </w:rPr>
        <w:t>月</w:t>
      </w:r>
      <w:r>
        <w:rPr>
          <w:rFonts w:hint="eastAsia" w:asciiTheme="minorEastAsia" w:hAnsiTheme="minorEastAsia" w:cstheme="minorEastAsia"/>
          <w:kern w:val="0"/>
          <w:szCs w:val="21"/>
          <w:highlight w:val="none"/>
          <w:lang w:val="en-US" w:eastAsia="zh-CN" w:bidi="ar"/>
        </w:rPr>
        <w:t>17</w:t>
      </w:r>
      <w:r>
        <w:rPr>
          <w:rFonts w:hint="eastAsia" w:asciiTheme="minorEastAsia" w:hAnsiTheme="minorEastAsia" w:cstheme="minorEastAsia"/>
          <w:kern w:val="0"/>
          <w:szCs w:val="21"/>
          <w:highlight w:val="none"/>
          <w:lang w:bidi="ar"/>
        </w:rPr>
        <w:t>日至202</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年</w:t>
      </w:r>
      <w:r>
        <w:rPr>
          <w:rFonts w:hint="eastAsia" w:asciiTheme="minorEastAsia" w:hAnsiTheme="minorEastAsia" w:cstheme="minorEastAsia"/>
          <w:kern w:val="0"/>
          <w:szCs w:val="21"/>
          <w:highlight w:val="none"/>
          <w:lang w:val="en-US" w:eastAsia="zh-CN" w:bidi="ar"/>
        </w:rPr>
        <w:t>3</w:t>
      </w:r>
      <w:r>
        <w:rPr>
          <w:rFonts w:hint="eastAsia" w:asciiTheme="minorEastAsia" w:hAnsiTheme="minorEastAsia" w:cstheme="minorEastAsia"/>
          <w:kern w:val="0"/>
          <w:szCs w:val="21"/>
          <w:highlight w:val="none"/>
          <w:lang w:bidi="ar"/>
        </w:rPr>
        <w:t>月</w:t>
      </w:r>
      <w:r>
        <w:rPr>
          <w:rFonts w:hint="eastAsia" w:asciiTheme="minorEastAsia" w:hAnsiTheme="minorEastAsia" w:cstheme="minorEastAsia"/>
          <w:kern w:val="0"/>
          <w:szCs w:val="21"/>
          <w:highlight w:val="none"/>
          <w:lang w:val="en-US" w:eastAsia="zh-CN" w:bidi="ar"/>
        </w:rPr>
        <w:t>21</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25</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15</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25</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15</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3"/>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widowControl/>
        <w:spacing w:line="360" w:lineRule="auto"/>
        <w:ind w:firstLine="210" w:firstLineChars="100"/>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widowControl/>
        <w:spacing w:line="360" w:lineRule="auto"/>
        <w:ind w:firstLine="210" w:firstLineChars="100"/>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widowControl/>
        <w:spacing w:line="360" w:lineRule="auto"/>
        <w:ind w:firstLine="210" w:firstLineChars="100"/>
        <w:jc w:val="left"/>
        <w:rPr>
          <w:rFonts w:hint="default" w:asciiTheme="minorEastAsia" w:hAnsiTheme="minorEastAsia" w:cstheme="minorEastAsia"/>
          <w:kern w:val="0"/>
          <w:szCs w:val="21"/>
          <w:lang w:bidi="ar"/>
        </w:rPr>
      </w:pPr>
      <w:r>
        <w:rPr>
          <w:rFonts w:hint="eastAsia" w:asciiTheme="minorEastAsia" w:hAnsiTheme="minorEastAsia" w:cstheme="minorEastAsia"/>
          <w:kern w:val="0"/>
          <w:szCs w:val="21"/>
          <w:lang w:bidi="ar"/>
        </w:rPr>
        <w:t>（3）资质证书(副本)；</w:t>
      </w:r>
    </w:p>
    <w:p>
      <w:pPr>
        <w:widowControl/>
        <w:spacing w:line="360" w:lineRule="auto"/>
        <w:ind w:firstLine="210" w:firstLineChars="100"/>
        <w:jc w:val="left"/>
        <w:rPr>
          <w:rFonts w:hint="default" w:asciiTheme="minorEastAsia" w:hAnsiTheme="minorEastAsia" w:cstheme="minorEastAsia"/>
          <w:kern w:val="0"/>
          <w:szCs w:val="21"/>
          <w:lang w:bidi="ar"/>
        </w:rPr>
      </w:pPr>
      <w:r>
        <w:rPr>
          <w:rFonts w:hint="eastAsia" w:asciiTheme="minorEastAsia" w:hAnsiTheme="minorEastAsia" w:cstheme="minorEastAsia"/>
          <w:kern w:val="0"/>
          <w:szCs w:val="21"/>
          <w:lang w:bidi="ar"/>
        </w:rPr>
        <w:t>（4）安全生产许可证；</w:t>
      </w:r>
    </w:p>
    <w:p>
      <w:pPr>
        <w:widowControl/>
        <w:spacing w:line="360" w:lineRule="auto"/>
        <w:ind w:firstLine="210" w:firstLineChars="100"/>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widowControl/>
        <w:spacing w:line="360" w:lineRule="auto"/>
        <w:ind w:firstLine="210" w:firstLineChars="100"/>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val="en-US" w:eastAsia="zh-CN" w:bidi="ar"/>
        </w:rPr>
        <w:t>（7）“信用中国”、“中国裁判文书网”的网页截图；</w:t>
      </w:r>
    </w:p>
    <w:p>
      <w:pPr>
        <w:pStyle w:val="4"/>
        <w:ind w:left="0" w:leftChars="0" w:firstLine="210" w:firstLineChars="100"/>
        <w:rPr>
          <w:rFonts w:hint="eastAsia" w:ascii="宋体" w:hAnsi="宋体" w:cs="宋体" w:eastAsiaTheme="minorEastAsia"/>
          <w:kern w:val="0"/>
          <w:sz w:val="21"/>
          <w:szCs w:val="21"/>
          <w:lang w:val="en-US" w:eastAsia="zh-CN" w:bidi="ar"/>
        </w:rPr>
      </w:pPr>
      <w:r>
        <w:rPr>
          <w:rFonts w:hint="eastAsia" w:ascii="宋体" w:hAnsi="宋体" w:cs="宋体" w:eastAsiaTheme="minorEastAsia"/>
          <w:kern w:val="0"/>
          <w:sz w:val="21"/>
          <w:szCs w:val="21"/>
          <w:lang w:val="en-US" w:eastAsia="zh-CN" w:bidi="ar"/>
        </w:rPr>
        <w:t>（8）提供近三年的类似项目业绩；</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val="en-US" w:eastAsia="zh-CN" w:bidi="ar"/>
        </w:rPr>
        <w:t>（9）关联企业证明。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山西大学</w:t>
      </w:r>
    </w:p>
    <w:p>
      <w:pPr>
        <w:widowControl/>
        <w:spacing w:line="360" w:lineRule="auto"/>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Arial"/>
          <w:color w:val="000000"/>
          <w:kern w:val="0"/>
          <w:szCs w:val="21"/>
          <w:lang w:val="en-US" w:eastAsia="zh-CN"/>
        </w:rPr>
        <w:t>程女士</w:t>
      </w:r>
    </w:p>
    <w:p>
      <w:pPr>
        <w:autoSpaceDE w:val="0"/>
        <w:autoSpaceDN w:val="0"/>
        <w:spacing w:before="2"/>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电  话：</w:t>
      </w:r>
      <w:r>
        <w:rPr>
          <w:rFonts w:hint="eastAsia" w:asciiTheme="minorEastAsia" w:hAnsiTheme="minorEastAsia" w:eastAsiaTheme="minorEastAsia" w:cstheme="minorEastAsia"/>
          <w:b w:val="0"/>
          <w:bCs w:val="0"/>
          <w:kern w:val="0"/>
          <w:sz w:val="21"/>
          <w:szCs w:val="21"/>
          <w:lang w:val="en-US" w:eastAsia="zh-CN" w:bidi="ar"/>
        </w:rPr>
        <w:t>0351-7018560</w:t>
      </w:r>
    </w:p>
    <w:p>
      <w:pPr>
        <w:pStyle w:val="4"/>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联系人：孙玲玲</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车莹莹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电话：0351-7070830、18635109055</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电子邮</w:t>
      </w:r>
      <w:r>
        <w:rPr>
          <w:rFonts w:hint="eastAsia" w:asciiTheme="minorEastAsia" w:hAnsiTheme="minorEastAsia" w:cstheme="minorEastAsia"/>
          <w:kern w:val="0"/>
          <w:szCs w:val="21"/>
          <w:lang w:eastAsia="zh-CN" w:bidi="ar"/>
        </w:rPr>
        <w:t>箱</w:t>
      </w:r>
      <w:r>
        <w:rPr>
          <w:rFonts w:hint="eastAsia" w:asciiTheme="minorEastAsia" w:hAnsiTheme="minorEastAsia" w:cstheme="minorEastAsia"/>
          <w:kern w:val="0"/>
          <w:szCs w:val="21"/>
          <w:lang w:bidi="ar"/>
        </w:rPr>
        <w:t>：</w:t>
      </w:r>
      <w:r>
        <w:rPr>
          <w:rFonts w:hint="eastAsia" w:ascii="宋体" w:hAnsi="宋体" w:cs="Arial"/>
          <w:color w:val="000000"/>
          <w:kern w:val="0"/>
          <w:szCs w:val="21"/>
        </w:rPr>
        <w:t>170753741@qq.com</w:t>
      </w:r>
    </w:p>
    <w:p>
      <w:pPr>
        <w:widowControl/>
        <w:spacing w:line="360" w:lineRule="auto"/>
        <w:jc w:val="left"/>
        <w:rPr>
          <w:rFonts w:ascii="宋体" w:hAnsi="宋体" w:eastAsia="宋体" w:cs="宋体"/>
          <w:kern w:val="0"/>
          <w:sz w:val="24"/>
          <w:lang w:bidi="ar"/>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92722"/>
    <w:rsid w:val="73F92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2022-03-17T04:29:00Z</dcterms:created>
  <dc:creator>Administrator</dc:creator>
  <cp:lastModifiedBy>Administrator</cp:lastModifiedBy>
  <dcterms:modified xsi:type="dcterms:W3CDTF">2022-03-17T04:30:10Z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586308DF28AA4FF9A55CC26D00E1F7FD</vt:lpwstr>
  </property>
</Properties>
</file>