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山西大学东山校区（一期第一阶段）体育馆暂估价钢马道</w:t>
      </w:r>
    </w:p>
    <w:p>
      <w:pPr>
        <w:jc w:val="center"/>
        <w:rPr>
          <w:rFonts w:hint="default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工程成交公示</w:t>
      </w:r>
    </w:p>
    <w:bookmarkEnd w:id="0"/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中招神舟项目管理有限公司受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中国二十冶集团有限公司</w:t>
      </w:r>
      <w:r>
        <w:rPr>
          <w:rFonts w:ascii="宋体" w:hAnsi="宋体" w:eastAsia="宋体" w:cs="宋体"/>
          <w:sz w:val="24"/>
          <w:szCs w:val="24"/>
        </w:rPr>
        <w:t>的委托，对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山西大学东山校区（一期第一阶段）体育馆暂估价钢马道工程</w:t>
      </w:r>
      <w:r>
        <w:rPr>
          <w:rFonts w:ascii="宋体" w:hAnsi="宋体" w:eastAsia="宋体" w:cs="宋体"/>
          <w:sz w:val="24"/>
          <w:szCs w:val="24"/>
        </w:rPr>
        <w:t>公开询比采购。2021年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sz w:val="24"/>
          <w:szCs w:val="24"/>
        </w:rPr>
        <w:t>日完成询比采购，现将结果公示如下：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成交供应商：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山西瑞坤建设工程</w:t>
      </w:r>
      <w:r>
        <w:rPr>
          <w:rFonts w:ascii="宋体" w:hAnsi="宋体" w:eastAsia="宋体" w:cs="宋体"/>
          <w:sz w:val="24"/>
          <w:szCs w:val="24"/>
        </w:rPr>
        <w:t>有限公司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成交价：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424894.71</w:t>
      </w:r>
      <w:r>
        <w:rPr>
          <w:rFonts w:ascii="宋体" w:hAnsi="宋体" w:eastAsia="宋体" w:cs="宋体"/>
          <w:sz w:val="24"/>
          <w:szCs w:val="24"/>
        </w:rPr>
        <w:t>元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公示期限：2021年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ascii="宋体" w:hAnsi="宋体" w:eastAsia="宋体" w:cs="宋体"/>
          <w:sz w:val="24"/>
          <w:szCs w:val="24"/>
        </w:rPr>
        <w:t>日至2021年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ascii="宋体" w:hAnsi="宋体" w:eastAsia="宋体" w:cs="宋体"/>
          <w:sz w:val="24"/>
          <w:szCs w:val="24"/>
        </w:rPr>
        <w:t>日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如对上述评标结果有异议，请于公示时间内与中招神舟项目管理有限公司联系。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采购人：中国二十冶集团有限公司</w:t>
      </w:r>
    </w:p>
    <w:p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联系人：付冠华</w:t>
      </w:r>
    </w:p>
    <w:p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  话：13753192007</w:t>
      </w:r>
    </w:p>
    <w:p>
      <w:pPr>
        <w:jc w:val="left"/>
        <w:rPr>
          <w:rFonts w:ascii="宋体" w:hAnsi="宋体" w:eastAsia="宋体" w:cs="宋体"/>
          <w:sz w:val="24"/>
          <w:szCs w:val="24"/>
        </w:rPr>
      </w:pPr>
    </w:p>
    <w:p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采购代理机构：中招神舟项目管理有限公司</w:t>
      </w:r>
    </w:p>
    <w:p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地址：太原市平阳路124号睿鼎国际六层</w:t>
      </w:r>
    </w:p>
    <w:p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联系人：孙玲玲、车莹莹</w:t>
      </w:r>
    </w:p>
    <w:p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电话：0351-7070830</w:t>
      </w:r>
    </w:p>
    <w:p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电子邮件：170753741@qq.com</w:t>
      </w:r>
    </w:p>
    <w:p>
      <w:pPr>
        <w:jc w:val="left"/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E3FD2"/>
    <w:rsid w:val="09DA177D"/>
    <w:rsid w:val="0F80154C"/>
    <w:rsid w:val="1B494127"/>
    <w:rsid w:val="274F3A3F"/>
    <w:rsid w:val="33EB0E13"/>
    <w:rsid w:val="51440887"/>
    <w:rsid w:val="532472C6"/>
    <w:rsid w:val="65F35EB2"/>
    <w:rsid w:val="6B47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autoSpaceDE w:val="0"/>
      <w:autoSpaceDN w:val="0"/>
      <w:adjustRightInd w:val="0"/>
      <w:spacing w:line="360" w:lineRule="auto"/>
      <w:ind w:firstLine="480" w:firstLineChars="200"/>
      <w:jc w:val="left"/>
    </w:pPr>
    <w:rPr>
      <w:rFonts w:ascii="仿宋_GB2312" w:hAnsi="宋体-18030" w:eastAsia="仿宋_GB2312" w:cs="宋体-18030"/>
      <w:kern w:val="0"/>
      <w:sz w:val="24"/>
      <w:szCs w:val="24"/>
    </w:rPr>
  </w:style>
  <w:style w:type="character" w:styleId="6">
    <w:name w:val="FollowedHyperlink"/>
    <w:basedOn w:val="5"/>
    <w:uiPriority w:val="0"/>
    <w:rPr>
      <w:color w:val="0088CC"/>
      <w:u w:val="none"/>
    </w:rPr>
  </w:style>
  <w:style w:type="character" w:styleId="7">
    <w:name w:val="Hyperlink"/>
    <w:basedOn w:val="5"/>
    <w:uiPriority w:val="0"/>
    <w:rPr>
      <w:color w:val="0088CC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2021-06-22T08:28:00Z</dcterms:created>
  <dc:creator>Administrator</dc:creator>
  <cp:lastModifiedBy>lenovo</cp:lastModifiedBy>
  <dcterms:modified xsi:type="dcterms:W3CDTF">2021-08-06T09:12:10Z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2B2610CD038346C4AC5E10E04166E35C</vt:lpwstr>
  </property>
</Properties>
</file>