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firstLine="301" w:firstLineChars="100"/>
        <w:jc w:val="center"/>
        <w:textAlignment w:val="auto"/>
        <w:rPr>
          <w:b/>
          <w:bCs/>
          <w:sz w:val="32"/>
          <w:szCs w:val="32"/>
          <w:lang w:val="en-US"/>
        </w:rPr>
      </w:pPr>
      <w:r>
        <w:rPr>
          <w:rFonts w:hint="eastAsia" w:ascii="宋体" w:hAnsi="宋体" w:eastAsia="宋体" w:cs="宋体"/>
          <w:b/>
          <w:bCs/>
          <w:kern w:val="0"/>
          <w:sz w:val="30"/>
          <w:szCs w:val="30"/>
          <w:lang w:val="en-US" w:eastAsia="zh-CN" w:bidi="ar"/>
        </w:rPr>
        <w:t xml:space="preserve"> </w:t>
      </w:r>
      <w:bookmarkStart w:id="0" w:name="_Toc17227"/>
      <w:r>
        <w:rPr>
          <w:rFonts w:hint="eastAsia"/>
          <w:b/>
          <w:bCs/>
          <w:sz w:val="32"/>
          <w:szCs w:val="32"/>
          <w:u w:val="none"/>
          <w:lang w:val="en-US" w:eastAsia="zh-CN"/>
        </w:rPr>
        <w:t>山西大学科技园楼拆除工程</w:t>
      </w:r>
    </w:p>
    <w:p>
      <w:pPr>
        <w:keepNext w:val="0"/>
        <w:keepLines w:val="0"/>
        <w:widowControl/>
        <w:suppressLineNumbers w:val="0"/>
        <w:jc w:val="center"/>
        <w:outlineLvl w:val="1"/>
        <w:rPr>
          <w:rFonts w:ascii="宋体" w:hAnsi="宋体" w:eastAsia="宋体" w:cs="宋体"/>
          <w:b/>
          <w:bCs/>
          <w:kern w:val="0"/>
          <w:sz w:val="36"/>
          <w:szCs w:val="36"/>
          <w:lang w:val="en-US" w:eastAsia="zh-CN" w:bidi="ar"/>
        </w:rPr>
      </w:pPr>
      <w:r>
        <w:rPr>
          <w:rFonts w:ascii="宋体" w:hAnsi="宋体" w:eastAsia="宋体" w:cs="宋体"/>
          <w:b/>
          <w:bCs/>
          <w:kern w:val="0"/>
          <w:sz w:val="30"/>
          <w:szCs w:val="30"/>
          <w:lang w:val="en-US" w:eastAsia="zh-CN" w:bidi="ar"/>
        </w:rPr>
        <w:t>询比采购公告</w:t>
      </w:r>
      <w:bookmarkEnd w:id="0"/>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山西大学科技园楼拆除工程已具备采购条件，现公开邀请供应商参加询比采购活动。</w:t>
      </w:r>
    </w:p>
    <w:p>
      <w:pPr>
        <w:keepNext w:val="0"/>
        <w:keepLines w:val="0"/>
        <w:widowControl/>
        <w:suppressLineNumbers w:val="0"/>
        <w:jc w:val="left"/>
        <w:rPr>
          <w:rFonts w:hint="eastAsia" w:asciiTheme="minorEastAsia" w:hAnsiTheme="minorEastAsia" w:eastAsiaTheme="minorEastAsia" w:cstheme="minorEastAsia"/>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kern w:val="0"/>
          <w:sz w:val="21"/>
          <w:szCs w:val="21"/>
          <w:lang w:val="en-US" w:eastAsia="zh-CN" w:bidi="ar"/>
        </w:rPr>
        <w:t>1</w:t>
      </w:r>
      <w:r>
        <w:rPr>
          <w:rFonts w:hint="eastAsia" w:asciiTheme="minorEastAsia" w:hAnsiTheme="minorEastAsia" w:cstheme="minorEastAsia"/>
          <w:b/>
          <w:bCs/>
          <w:kern w:val="0"/>
          <w:sz w:val="21"/>
          <w:szCs w:val="21"/>
          <w:lang w:val="en-US" w:eastAsia="zh-CN" w:bidi="ar"/>
        </w:rPr>
        <w:t xml:space="preserve">  </w:t>
      </w:r>
      <w:r>
        <w:rPr>
          <w:rFonts w:hint="eastAsia" w:asciiTheme="minorEastAsia" w:hAnsiTheme="minorEastAsia" w:eastAsiaTheme="minorEastAsia" w:cstheme="minorEastAsia"/>
          <w:b/>
          <w:bCs/>
          <w:kern w:val="0"/>
          <w:sz w:val="21"/>
          <w:szCs w:val="21"/>
          <w:lang w:val="en-US" w:eastAsia="zh-CN" w:bidi="ar"/>
        </w:rPr>
        <w:t>采购项目简介</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1.1采购项目名称:</w:t>
      </w:r>
      <w:r>
        <w:rPr>
          <w:rFonts w:hint="eastAsia" w:asciiTheme="minorEastAsia" w:hAnsiTheme="minorEastAsia" w:eastAsiaTheme="minorEastAsia" w:cstheme="minorEastAsia"/>
          <w:kern w:val="0"/>
          <w:sz w:val="21"/>
          <w:szCs w:val="21"/>
          <w:lang w:val="en-US" w:eastAsia="zh-CN" w:bidi="ar"/>
        </w:rPr>
        <w:t>山西大学科技园楼拆除工程</w:t>
      </w:r>
    </w:p>
    <w:p>
      <w:pPr>
        <w:keepNext w:val="0"/>
        <w:keepLines w:val="0"/>
        <w:pageBreakBefore w:val="0"/>
        <w:widowControl w:val="0"/>
        <w:tabs>
          <w:tab w:val="left" w:pos="5940"/>
        </w:tabs>
        <w:kinsoku/>
        <w:wordWrap/>
        <w:overflowPunct/>
        <w:topLinePunct w:val="0"/>
        <w:autoSpaceDE/>
        <w:autoSpaceDN/>
        <w:bidi w:val="0"/>
        <w:adjustRightInd/>
        <w:snapToGrid w:val="0"/>
        <w:spacing w:line="360" w:lineRule="auto"/>
        <w:jc w:val="left"/>
        <w:textAlignment w:val="auto"/>
        <w:rPr>
          <w:rFonts w:hint="default"/>
          <w:b/>
          <w:bCs/>
          <w:color w:val="auto"/>
          <w:sz w:val="32"/>
          <w:szCs w:val="32"/>
          <w:lang w:val="en-US"/>
        </w:rPr>
      </w:pPr>
      <w:r>
        <w:rPr>
          <w:rFonts w:hint="eastAsia" w:asciiTheme="minorEastAsia" w:hAnsiTheme="minorEastAsia" w:eastAsiaTheme="minorEastAsia" w:cstheme="minorEastAsia"/>
          <w:b w:val="0"/>
          <w:bCs w:val="0"/>
          <w:kern w:val="0"/>
          <w:sz w:val="21"/>
          <w:szCs w:val="21"/>
          <w:lang w:val="en-US" w:eastAsia="zh-CN" w:bidi="ar"/>
        </w:rPr>
        <w:t>1.2采购人:</w:t>
      </w:r>
      <w:r>
        <w:rPr>
          <w:rFonts w:hint="eastAsia" w:asciiTheme="minorEastAsia" w:hAnsiTheme="minorEastAsia"/>
          <w:bCs/>
          <w:sz w:val="21"/>
          <w:szCs w:val="21"/>
          <w:lang w:val="en-US" w:eastAsia="zh-CN" w:bidi="en-US"/>
        </w:rPr>
        <w:t>山西大学</w:t>
      </w:r>
      <w:r>
        <w:rPr>
          <w:rFonts w:hint="eastAsia" w:asciiTheme="minorEastAsia" w:hAnsiTheme="minorEastAsia" w:cstheme="minorEastAsia"/>
          <w:b w:val="0"/>
          <w:bCs w:val="0"/>
          <w:kern w:val="0"/>
          <w:sz w:val="21"/>
          <w:szCs w:val="21"/>
          <w:lang w:val="en-US" w:eastAsia="zh-CN" w:bidi="ar"/>
        </w:rPr>
        <w:tab/>
      </w:r>
      <w:r>
        <w:rPr>
          <w:rFonts w:hint="eastAsia" w:asciiTheme="minorEastAsia" w:hAnsiTheme="minorEastAsia" w:eastAsiaTheme="minorEastAsia" w:cstheme="minorEastAsia"/>
          <w:b w:val="0"/>
          <w:bCs w:val="0"/>
          <w:kern w:val="0"/>
          <w:sz w:val="21"/>
          <w:szCs w:val="21"/>
          <w:lang w:val="en-US" w:eastAsia="zh-CN" w:bidi="ar"/>
        </w:rPr>
        <w:br w:type="textWrapping"/>
      </w:r>
      <w:r>
        <w:rPr>
          <w:rFonts w:hint="eastAsia" w:asciiTheme="minorEastAsia" w:hAnsiTheme="minorEastAsia" w:eastAsiaTheme="minorEastAsia" w:cstheme="minorEastAsia"/>
          <w:b w:val="0"/>
          <w:bCs w:val="0"/>
          <w:kern w:val="0"/>
          <w:sz w:val="21"/>
          <w:szCs w:val="21"/>
          <w:lang w:val="en-US" w:eastAsia="zh-CN" w:bidi="ar"/>
        </w:rPr>
        <w:t>1.3采购代理机构:中招神舟项目管理有限公司</w:t>
      </w:r>
      <w:r>
        <w:rPr>
          <w:rFonts w:hint="eastAsia" w:asciiTheme="minorEastAsia" w:hAnsiTheme="minorEastAsia" w:eastAsiaTheme="minorEastAsia" w:cstheme="minorEastAsia"/>
          <w:b w:val="0"/>
          <w:bCs w:val="0"/>
          <w:kern w:val="0"/>
          <w:sz w:val="21"/>
          <w:szCs w:val="21"/>
          <w:lang w:val="en-US" w:eastAsia="zh-CN" w:bidi="ar"/>
        </w:rPr>
        <w:br w:type="textWrapping"/>
      </w:r>
      <w:r>
        <w:rPr>
          <w:rFonts w:hint="eastAsia" w:asciiTheme="minorEastAsia" w:hAnsiTheme="minorEastAsia" w:eastAsiaTheme="minorEastAsia" w:cstheme="minorEastAsia"/>
          <w:b w:val="0"/>
          <w:bCs w:val="0"/>
          <w:kern w:val="0"/>
          <w:sz w:val="21"/>
          <w:szCs w:val="21"/>
          <w:lang w:val="en-US" w:eastAsia="zh-CN" w:bidi="ar"/>
        </w:rPr>
        <w:t>1.4采购项目资金落实情况:已落实</w:t>
      </w:r>
      <w:r>
        <w:rPr>
          <w:rFonts w:hint="eastAsia" w:asciiTheme="minorEastAsia" w:hAnsiTheme="minorEastAsia" w:eastAsiaTheme="minorEastAsia" w:cstheme="minorEastAsia"/>
          <w:b w:val="0"/>
          <w:bCs w:val="0"/>
          <w:kern w:val="0"/>
          <w:sz w:val="21"/>
          <w:szCs w:val="21"/>
          <w:lang w:val="en-US" w:eastAsia="zh-CN" w:bidi="ar"/>
        </w:rPr>
        <w:br w:type="textWrapping"/>
      </w:r>
      <w:r>
        <w:rPr>
          <w:rFonts w:hint="eastAsia" w:asciiTheme="minorEastAsia" w:hAnsiTheme="minorEastAsia" w:eastAsiaTheme="minorEastAsia" w:cstheme="minorEastAsia"/>
          <w:b w:val="0"/>
          <w:bCs w:val="0"/>
          <w:kern w:val="0"/>
          <w:sz w:val="21"/>
          <w:szCs w:val="21"/>
          <w:lang w:val="en-US" w:eastAsia="zh-CN" w:bidi="ar"/>
        </w:rPr>
        <w:t>1.5采购项目概况:山西大学</w:t>
      </w:r>
      <w:r>
        <w:rPr>
          <w:rFonts w:hint="eastAsia" w:asciiTheme="minorEastAsia" w:hAnsiTheme="minorEastAsia" w:eastAsiaTheme="minorEastAsia" w:cstheme="minorEastAsia"/>
          <w:kern w:val="0"/>
          <w:sz w:val="21"/>
          <w:szCs w:val="21"/>
          <w:lang w:val="en-US" w:eastAsia="zh-CN" w:bidi="ar"/>
        </w:rPr>
        <w:t>科技园楼拆除工程</w:t>
      </w:r>
      <w:r>
        <w:rPr>
          <w:rFonts w:hint="eastAsia" w:asciiTheme="minorEastAsia" w:hAnsiTheme="minorEastAsia" w:cstheme="minorEastAsia"/>
          <w:b w:val="0"/>
          <w:bCs w:val="0"/>
          <w:kern w:val="0"/>
          <w:sz w:val="21"/>
          <w:szCs w:val="21"/>
          <w:lang w:val="en-US" w:eastAsia="zh-CN" w:bidi="ar"/>
        </w:rPr>
        <w:t>，拆除现有科技园楼（</w:t>
      </w:r>
      <w:r>
        <w:rPr>
          <w:rFonts w:hint="eastAsia" w:asciiTheme="minorEastAsia" w:hAnsiTheme="minorEastAsia" w:cstheme="minorEastAsia"/>
          <w:b w:val="0"/>
          <w:bCs w:val="0"/>
          <w:color w:val="auto"/>
          <w:kern w:val="0"/>
          <w:sz w:val="21"/>
          <w:szCs w:val="21"/>
          <w:lang w:val="en-US" w:eastAsia="zh-CN" w:bidi="ar"/>
        </w:rPr>
        <w:t>建筑面积约6623.59 ㎡）。</w:t>
      </w:r>
    </w:p>
    <w:p>
      <w:pPr>
        <w:keepNext w:val="0"/>
        <w:keepLines w:val="0"/>
        <w:pageBreakBefore w:val="0"/>
        <w:widowControl w:val="0"/>
        <w:numPr>
          <w:ilvl w:val="0"/>
          <w:numId w:val="1"/>
        </w:numPr>
        <w:tabs>
          <w:tab w:val="left" w:pos="594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2  采购范围及相关要求</w:t>
      </w:r>
      <w:r>
        <w:rPr>
          <w:rFonts w:hint="eastAsia" w:asciiTheme="minorEastAsia" w:hAnsiTheme="minorEastAsia" w:eastAsiaTheme="minorEastAsia" w:cstheme="minorEastAsia"/>
          <w:color w:val="auto"/>
          <w:kern w:val="0"/>
          <w:sz w:val="21"/>
          <w:szCs w:val="21"/>
          <w:lang w:val="en-US" w:eastAsia="zh-CN" w:bidi="ar"/>
        </w:rPr>
        <w:br w:type="textWrapping"/>
      </w:r>
      <w:r>
        <w:rPr>
          <w:rFonts w:hint="eastAsia" w:asciiTheme="minorEastAsia" w:hAnsiTheme="minorEastAsia" w:eastAsiaTheme="minorEastAsia" w:cstheme="minorEastAsia"/>
          <w:b/>
          <w:bCs/>
          <w:color w:val="auto"/>
          <w:kern w:val="0"/>
          <w:sz w:val="21"/>
          <w:szCs w:val="21"/>
          <w:lang w:val="en-US" w:eastAsia="zh-CN" w:bidi="ar"/>
        </w:rPr>
        <w:t>2.1</w:t>
      </w:r>
      <w:r>
        <w:rPr>
          <w:rFonts w:hint="eastAsia" w:asciiTheme="minorEastAsia" w:hAnsiTheme="minorEastAsia" w:eastAsiaTheme="minorEastAsia" w:cstheme="minorEastAsia"/>
          <w:color w:val="auto"/>
          <w:kern w:val="0"/>
          <w:sz w:val="21"/>
          <w:szCs w:val="21"/>
          <w:lang w:val="en-US" w:eastAsia="zh-CN" w:bidi="ar"/>
        </w:rPr>
        <w:t>采购范围:</w:t>
      </w:r>
      <w:r>
        <w:rPr>
          <w:rFonts w:hint="eastAsia" w:asciiTheme="minorEastAsia" w:hAnsiTheme="minorEastAsia" w:eastAsiaTheme="minorEastAsia" w:cstheme="minorEastAsia"/>
          <w:b w:val="0"/>
          <w:bCs w:val="0"/>
          <w:color w:val="auto"/>
          <w:kern w:val="0"/>
          <w:sz w:val="21"/>
          <w:szCs w:val="21"/>
          <w:lang w:val="en-US" w:eastAsia="zh-CN" w:bidi="ar"/>
        </w:rPr>
        <w:t>山西大学</w:t>
      </w:r>
      <w:r>
        <w:rPr>
          <w:rFonts w:hint="eastAsia" w:asciiTheme="minorEastAsia" w:hAnsiTheme="minorEastAsia" w:eastAsiaTheme="minorEastAsia" w:cstheme="minorEastAsia"/>
          <w:color w:val="auto"/>
          <w:kern w:val="0"/>
          <w:sz w:val="21"/>
          <w:szCs w:val="21"/>
          <w:lang w:val="en-US" w:eastAsia="zh-CN" w:bidi="ar"/>
        </w:rPr>
        <w:t>科技园楼拆除工程</w:t>
      </w:r>
      <w:r>
        <w:rPr>
          <w:rFonts w:hint="eastAsia" w:asciiTheme="minorEastAsia" w:hAnsiTheme="minorEastAsia" w:cstheme="minorEastAsia"/>
          <w:b w:val="0"/>
          <w:bCs w:val="0"/>
          <w:color w:val="auto"/>
          <w:kern w:val="0"/>
          <w:sz w:val="21"/>
          <w:szCs w:val="21"/>
          <w:lang w:val="en-US" w:eastAsia="zh-CN" w:bidi="ar"/>
        </w:rPr>
        <w:t>，拆除现有科技园楼（建筑面积约6623.59 ㎡）。</w:t>
      </w:r>
      <w:r>
        <w:rPr>
          <w:rFonts w:hint="eastAsia" w:asciiTheme="minorEastAsia" w:hAnsiTheme="minorEastAsia" w:eastAsiaTheme="minorEastAsia" w:cstheme="minorEastAsia"/>
          <w:kern w:val="0"/>
          <w:sz w:val="21"/>
          <w:szCs w:val="21"/>
          <w:lang w:val="en-US" w:eastAsia="zh-CN" w:bidi="ar"/>
        </w:rPr>
        <w:br w:type="textWrapping"/>
      </w:r>
      <w:r>
        <w:rPr>
          <w:rFonts w:hint="eastAsia" w:asciiTheme="minorEastAsia" w:hAnsiTheme="minorEastAsia" w:eastAsiaTheme="minorEastAsia" w:cstheme="minorEastAsia"/>
          <w:b/>
          <w:bCs/>
          <w:color w:val="auto"/>
          <w:kern w:val="0"/>
          <w:sz w:val="21"/>
          <w:szCs w:val="21"/>
          <w:lang w:val="en-US" w:eastAsia="zh-CN" w:bidi="ar"/>
        </w:rPr>
        <w:t>2.2</w:t>
      </w:r>
      <w:r>
        <w:rPr>
          <w:rFonts w:hint="eastAsia" w:asciiTheme="minorEastAsia" w:hAnsiTheme="minorEastAsia" w:eastAsiaTheme="minorEastAsia" w:cstheme="minorEastAsia"/>
          <w:color w:val="auto"/>
          <w:kern w:val="0"/>
          <w:sz w:val="21"/>
          <w:szCs w:val="21"/>
          <w:lang w:val="en-US" w:eastAsia="zh-CN" w:bidi="ar"/>
        </w:rPr>
        <w:t>计划工期:</w:t>
      </w:r>
      <w:r>
        <w:rPr>
          <w:rFonts w:hint="eastAsia" w:asciiTheme="minorEastAsia" w:hAnsiTheme="minorEastAsia" w:cstheme="minorEastAsia"/>
          <w:color w:val="auto"/>
          <w:kern w:val="0"/>
          <w:sz w:val="21"/>
          <w:szCs w:val="21"/>
          <w:lang w:val="en-US" w:eastAsia="zh-CN" w:bidi="ar"/>
        </w:rPr>
        <w:t>签订合同后</w:t>
      </w:r>
      <w:r>
        <w:rPr>
          <w:rFonts w:hint="eastAsia" w:asciiTheme="minorEastAsia" w:hAnsiTheme="minorEastAsia" w:cstheme="minorEastAsia"/>
          <w:color w:val="auto"/>
          <w:kern w:val="0"/>
          <w:sz w:val="21"/>
          <w:szCs w:val="21"/>
          <w:u w:val="single"/>
          <w:lang w:val="en-US" w:eastAsia="zh-CN" w:bidi="ar"/>
        </w:rPr>
        <w:t>10</w:t>
      </w:r>
      <w:r>
        <w:rPr>
          <w:rFonts w:hint="eastAsia" w:asciiTheme="minorEastAsia" w:hAnsiTheme="minorEastAsia" w:cstheme="minorEastAsia"/>
          <w:color w:val="auto"/>
          <w:kern w:val="0"/>
          <w:sz w:val="21"/>
          <w:szCs w:val="21"/>
          <w:lang w:val="en-US" w:eastAsia="zh-CN" w:bidi="ar"/>
        </w:rPr>
        <w:t xml:space="preserve">日历天 </w:t>
      </w:r>
      <w:r>
        <w:rPr>
          <w:rFonts w:hint="eastAsia" w:asciiTheme="minorEastAsia" w:hAnsiTheme="minorEastAsia" w:eastAsiaTheme="minorEastAsia" w:cstheme="minorEastAsia"/>
          <w:color w:val="auto"/>
          <w:kern w:val="0"/>
          <w:sz w:val="21"/>
          <w:szCs w:val="21"/>
          <w:lang w:val="en-US" w:eastAsia="zh-CN" w:bidi="ar"/>
        </w:rPr>
        <w:t>(计划开工日期</w:t>
      </w:r>
      <w:r>
        <w:rPr>
          <w:rFonts w:hint="eastAsia" w:asciiTheme="minorEastAsia" w:hAnsiTheme="minorEastAsia" w:cstheme="minorEastAsia"/>
          <w:color w:val="auto"/>
          <w:kern w:val="0"/>
          <w:sz w:val="21"/>
          <w:szCs w:val="21"/>
          <w:u w:val="single"/>
          <w:lang w:val="en-US" w:eastAsia="zh-CN" w:bidi="ar"/>
        </w:rPr>
        <w:t>2021年5月1日</w:t>
      </w:r>
      <w:r>
        <w:rPr>
          <w:rFonts w:hint="eastAsia" w:asciiTheme="minorEastAsia" w:hAnsiTheme="minorEastAsia" w:eastAsiaTheme="minorEastAsia" w:cstheme="minorEastAsia"/>
          <w:color w:val="auto"/>
          <w:kern w:val="0"/>
          <w:sz w:val="21"/>
          <w:szCs w:val="21"/>
          <w:lang w:val="en-US" w:eastAsia="zh-CN" w:bidi="ar"/>
        </w:rPr>
        <w:t>，具体以开工令为准。)</w:t>
      </w:r>
      <w:r>
        <w:rPr>
          <w:rFonts w:hint="eastAsia" w:asciiTheme="minorEastAsia" w:hAnsiTheme="minorEastAsia" w:eastAsiaTheme="minorEastAsia" w:cstheme="minorEastAsia"/>
          <w:color w:val="auto"/>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2.3</w:t>
      </w:r>
      <w:r>
        <w:rPr>
          <w:rFonts w:hint="eastAsia" w:asciiTheme="minorEastAsia" w:hAnsiTheme="minorEastAsia" w:eastAsiaTheme="minorEastAsia" w:cstheme="minorEastAsia"/>
          <w:kern w:val="0"/>
          <w:sz w:val="21"/>
          <w:szCs w:val="21"/>
          <w:lang w:val="en-US" w:eastAsia="zh-CN" w:bidi="ar"/>
        </w:rPr>
        <w:t>建设地点:山西大学</w:t>
      </w:r>
      <w:r>
        <w:rPr>
          <w:rFonts w:hint="eastAsia" w:asciiTheme="minorEastAsia" w:hAnsiTheme="minorEastAsia" w:cstheme="minorEastAsia"/>
          <w:kern w:val="0"/>
          <w:sz w:val="21"/>
          <w:szCs w:val="21"/>
          <w:lang w:val="en-US" w:eastAsia="zh-CN" w:bidi="ar"/>
        </w:rPr>
        <w:t>坞城</w:t>
      </w:r>
      <w:r>
        <w:rPr>
          <w:rFonts w:hint="eastAsia" w:asciiTheme="minorEastAsia" w:hAnsiTheme="minorEastAsia" w:eastAsiaTheme="minorEastAsia" w:cstheme="minorEastAsia"/>
          <w:kern w:val="0"/>
          <w:sz w:val="21"/>
          <w:szCs w:val="21"/>
          <w:lang w:val="en-US" w:eastAsia="zh-CN" w:bidi="ar"/>
        </w:rPr>
        <w:t>校区内</w:t>
      </w:r>
      <w:r>
        <w:rPr>
          <w:rFonts w:hint="eastAsia" w:asciiTheme="minorEastAsia" w:hAnsiTheme="minorEastAsia" w:eastAsiaTheme="minorEastAsia" w:cstheme="minorEastAsia"/>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2.4</w:t>
      </w:r>
      <w:r>
        <w:rPr>
          <w:rFonts w:hint="eastAsia" w:asciiTheme="minorEastAsia" w:hAnsiTheme="minorEastAsia" w:eastAsiaTheme="minorEastAsia" w:cstheme="minorEastAsia"/>
          <w:kern w:val="0"/>
          <w:sz w:val="21"/>
          <w:szCs w:val="21"/>
          <w:lang w:val="en-US" w:eastAsia="zh-CN" w:bidi="ar"/>
        </w:rPr>
        <w:t>质量要求:</w:t>
      </w:r>
      <w:r>
        <w:rPr>
          <w:rFonts w:hint="eastAsia" w:asciiTheme="minorEastAsia" w:hAnsiTheme="minorEastAsia" w:cstheme="minorEastAsia"/>
          <w:kern w:val="0"/>
          <w:sz w:val="21"/>
          <w:szCs w:val="21"/>
          <w:lang w:val="en-US" w:eastAsia="zh-CN" w:bidi="ar"/>
        </w:rPr>
        <w:t>合格</w:t>
      </w:r>
      <w:r>
        <w:rPr>
          <w:rFonts w:hint="eastAsia" w:asciiTheme="minorEastAsia" w:hAnsiTheme="minorEastAsia" w:eastAsiaTheme="minorEastAsia" w:cstheme="minorEastAsia"/>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2.5</w:t>
      </w:r>
      <w:r>
        <w:rPr>
          <w:rFonts w:hint="eastAsia" w:asciiTheme="minorEastAsia" w:hAnsiTheme="minorEastAsia" w:eastAsiaTheme="minorEastAsia" w:cstheme="minorEastAsia"/>
          <w:kern w:val="0"/>
          <w:sz w:val="21"/>
          <w:szCs w:val="21"/>
          <w:lang w:val="en-US" w:eastAsia="zh-CN" w:bidi="ar"/>
        </w:rPr>
        <w:t>安全目标:安全作业无事故</w:t>
      </w:r>
      <w:r>
        <w:rPr>
          <w:rFonts w:hint="eastAsia" w:asciiTheme="minorEastAsia" w:hAnsiTheme="minorEastAsia" w:eastAsiaTheme="minorEastAsia" w:cstheme="minorEastAsia"/>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3  供应商资格要求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val="0"/>
          <w:bCs w:val="0"/>
          <w:kern w:val="0"/>
          <w:sz w:val="21"/>
          <w:szCs w:val="21"/>
          <w:lang w:val="en-US" w:eastAsia="zh-CN" w:bidi="ar"/>
        </w:rPr>
      </w:pPr>
      <w:bookmarkStart w:id="1" w:name="_Toc28955"/>
      <w:r>
        <w:rPr>
          <w:rFonts w:hint="eastAsia" w:asciiTheme="minorEastAsia" w:hAnsiTheme="minorEastAsia" w:eastAsiaTheme="minorEastAsia" w:cstheme="minorEastAsia"/>
          <w:b w:val="0"/>
          <w:bCs w:val="0"/>
          <w:kern w:val="0"/>
          <w:sz w:val="21"/>
          <w:szCs w:val="21"/>
          <w:lang w:val="en-US" w:eastAsia="zh-CN" w:bidi="ar"/>
        </w:rPr>
        <w:t>3.1供应商应依法设立且满足如下要求：</w:t>
      </w:r>
      <w:bookmarkEnd w:id="1"/>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资质要求:具备建设行政主管部门颁发的</w:t>
      </w:r>
      <w:r>
        <w:rPr>
          <w:rFonts w:hint="eastAsia" w:asciiTheme="minorEastAsia" w:hAnsiTheme="minorEastAsia" w:cstheme="minorEastAsia"/>
          <w:b w:val="0"/>
          <w:bCs w:val="0"/>
          <w:kern w:val="0"/>
          <w:sz w:val="21"/>
          <w:szCs w:val="21"/>
          <w:lang w:val="en-US" w:eastAsia="zh-CN" w:bidi="ar"/>
        </w:rPr>
        <w:t>建筑工程施工总承包三级</w:t>
      </w:r>
      <w:r>
        <w:rPr>
          <w:rFonts w:hint="eastAsia" w:asciiTheme="minorEastAsia" w:hAnsiTheme="minorEastAsia" w:eastAsiaTheme="minorEastAsia" w:cstheme="minorEastAsia"/>
          <w:b w:val="0"/>
          <w:bCs w:val="0"/>
          <w:kern w:val="0"/>
          <w:sz w:val="21"/>
          <w:szCs w:val="21"/>
          <w:lang w:val="en-US" w:eastAsia="zh-CN" w:bidi="ar"/>
        </w:rPr>
        <w:t>及以上资质，有效的营业执照、安全生产许可证，并在人员、设备、资金等方面具有相应的施工能力。</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财务要求:提供经会计师事务所或审计机构审计的</w:t>
      </w:r>
      <w:r>
        <w:rPr>
          <w:rFonts w:hint="eastAsia" w:asciiTheme="minorEastAsia" w:hAnsiTheme="minorEastAsia" w:cstheme="minorEastAsia"/>
          <w:b w:val="0"/>
          <w:bCs w:val="0"/>
          <w:kern w:val="0"/>
          <w:sz w:val="21"/>
          <w:szCs w:val="21"/>
          <w:lang w:val="en-US" w:eastAsia="zh-CN" w:bidi="ar"/>
        </w:rPr>
        <w:t>近三年</w:t>
      </w:r>
      <w:r>
        <w:rPr>
          <w:rFonts w:hint="eastAsia" w:asciiTheme="minorEastAsia" w:hAnsiTheme="minorEastAsia" w:eastAsiaTheme="minorEastAsia" w:cstheme="minorEastAsia"/>
          <w:b w:val="0"/>
          <w:bCs w:val="0"/>
          <w:kern w:val="0"/>
          <w:sz w:val="21"/>
          <w:szCs w:val="21"/>
          <w:lang w:val="en-US" w:eastAsia="zh-CN" w:bidi="ar"/>
        </w:rPr>
        <w:t>财务会计报表。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(3) 业绩要求:</w:t>
      </w:r>
      <w:r>
        <w:rPr>
          <w:rFonts w:hint="eastAsia" w:asciiTheme="minorEastAsia" w:hAnsiTheme="minorEastAsia" w:eastAsiaTheme="minorEastAsia" w:cstheme="minorEastAsia"/>
          <w:kern w:val="0"/>
          <w:sz w:val="21"/>
          <w:szCs w:val="21"/>
          <w:lang w:val="en-US" w:eastAsia="zh-CN" w:bidi="ar"/>
        </w:rPr>
        <w:t>提供</w:t>
      </w:r>
      <w:r>
        <w:rPr>
          <w:rFonts w:hint="eastAsia" w:asciiTheme="minorEastAsia" w:hAnsiTheme="minorEastAsia" w:cstheme="minorEastAsia"/>
          <w:kern w:val="0"/>
          <w:sz w:val="21"/>
          <w:szCs w:val="21"/>
          <w:lang w:val="en-US" w:eastAsia="zh-CN" w:bidi="ar"/>
        </w:rPr>
        <w:t>近三年</w:t>
      </w:r>
      <w:r>
        <w:rPr>
          <w:rFonts w:hint="eastAsia" w:asciiTheme="minorEastAsia" w:hAnsiTheme="minorEastAsia" w:eastAsiaTheme="minorEastAsia" w:cstheme="minorEastAsia"/>
          <w:kern w:val="0"/>
          <w:sz w:val="21"/>
          <w:szCs w:val="21"/>
          <w:lang w:val="en-US" w:eastAsia="zh-CN" w:bidi="ar"/>
        </w:rPr>
        <w:t>的类似项目业绩</w:t>
      </w:r>
      <w:r>
        <w:rPr>
          <w:rFonts w:hint="eastAsia" w:asciiTheme="minorEastAsia" w:hAnsiTheme="minorEastAsia" w:cstheme="minorEastAsia"/>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(4) 信誉要求:提供相关信誉情况的证明材料</w:t>
      </w:r>
      <w:r>
        <w:rPr>
          <w:rFonts w:hint="eastAsia" w:asciiTheme="minorEastAsia" w:hAnsiTheme="minorEastAsia" w:cstheme="minorEastAsia"/>
          <w:b w:val="0"/>
          <w:bCs w:val="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outlineLvl w:val="1"/>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(5)承担本项目的主要人员要求:具备建筑工程专业二级及以上注册建造师执业资格和有效的安全生产考核合格</w:t>
      </w:r>
      <w:r>
        <w:rPr>
          <w:rFonts w:hint="eastAsia" w:asciiTheme="minorEastAsia" w:hAnsiTheme="minorEastAsia" w:cstheme="minorEastAsia"/>
          <w:b w:val="0"/>
          <w:bCs w:val="0"/>
          <w:kern w:val="0"/>
          <w:sz w:val="21"/>
          <w:szCs w:val="21"/>
          <w:lang w:val="en-US" w:eastAsia="zh-CN" w:bidi="ar"/>
        </w:rPr>
        <w:t>（B）</w:t>
      </w:r>
      <w:r>
        <w:rPr>
          <w:rFonts w:hint="eastAsia" w:asciiTheme="minorEastAsia" w:hAnsiTheme="minorEastAsia" w:eastAsiaTheme="minorEastAsia" w:cstheme="minorEastAsia"/>
          <w:b w:val="0"/>
          <w:bCs w:val="0"/>
          <w:kern w:val="0"/>
          <w:sz w:val="21"/>
          <w:szCs w:val="21"/>
          <w:lang w:val="en-US" w:eastAsia="zh-CN" w:bidi="ar"/>
        </w:rPr>
        <w:t>证书，且未担任其它未竣工验收的在建工程项目的项目经理。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kern w:val="0"/>
          <w:sz w:val="21"/>
          <w:szCs w:val="21"/>
          <w:lang w:val="en-US" w:eastAsia="zh-CN" w:bidi="ar"/>
        </w:rPr>
      </w:pPr>
      <w:bookmarkStart w:id="2" w:name="_Toc7359"/>
      <w:r>
        <w:rPr>
          <w:rFonts w:hint="eastAsia" w:asciiTheme="minorEastAsia" w:hAnsiTheme="minorEastAsia" w:eastAsiaTheme="minorEastAsia" w:cstheme="minorEastAsia"/>
          <w:kern w:val="0"/>
          <w:sz w:val="21"/>
          <w:szCs w:val="21"/>
          <w:lang w:val="en-US" w:eastAsia="zh-CN" w:bidi="ar"/>
        </w:rPr>
        <w:t>3.2供应商不得存在下列情形之一:</w:t>
      </w:r>
      <w:bookmarkEnd w:id="2"/>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(1)处于被责令停产停业、暂扣或者吊销执照、暂扣或者吊销许可证、吊销资质证书状态;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(2)进</w:t>
      </w:r>
      <w:r>
        <w:rPr>
          <w:rFonts w:hint="eastAsia" w:asciiTheme="minorEastAsia" w:hAnsiTheme="minorEastAsia" w:cstheme="minorEastAsia"/>
          <w:b w:val="0"/>
          <w:bCs w:val="0"/>
          <w:kern w:val="0"/>
          <w:sz w:val="21"/>
          <w:szCs w:val="21"/>
          <w:lang w:val="en-US" w:eastAsia="zh-CN" w:bidi="ar"/>
        </w:rPr>
        <w:t>入</w:t>
      </w:r>
      <w:r>
        <w:rPr>
          <w:rFonts w:hint="eastAsia" w:asciiTheme="minorEastAsia" w:hAnsiTheme="minorEastAsia" w:eastAsiaTheme="minorEastAsia" w:cstheme="minorEastAsia"/>
          <w:b w:val="0"/>
          <w:bCs w:val="0"/>
          <w:kern w:val="0"/>
          <w:sz w:val="21"/>
          <w:szCs w:val="21"/>
          <w:lang w:val="en-US" w:eastAsia="zh-CN" w:bidi="ar"/>
        </w:rPr>
        <w:t>清算程序，或被宣告破产，或其他丧失履约能力的情形</w:t>
      </w:r>
      <w:bookmarkStart w:id="3" w:name="_Toc23755"/>
      <w:r>
        <w:rPr>
          <w:rFonts w:hint="eastAsia" w:asciiTheme="minorEastAsia" w:hAnsiTheme="minorEastAsia" w:cstheme="minorEastAsia"/>
          <w:b w:val="0"/>
          <w:bCs w:val="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3.3本次采购不接受联合体。</w:t>
      </w:r>
      <w:bookmarkEnd w:id="3"/>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4  采购文件的获取</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4.1  有意参加询比采购活动的单位，请于202</w:t>
      </w:r>
      <w:r>
        <w:rPr>
          <w:rFonts w:hint="eastAsia" w:asciiTheme="minorEastAsia" w:hAnsiTheme="minorEastAsia" w:cstheme="minorEastAsia"/>
          <w:b w:val="0"/>
          <w:bCs w:val="0"/>
          <w:kern w:val="0"/>
          <w:sz w:val="21"/>
          <w:szCs w:val="21"/>
          <w:lang w:val="en-US" w:eastAsia="zh-CN" w:bidi="ar"/>
        </w:rPr>
        <w:t>1</w:t>
      </w:r>
      <w:r>
        <w:rPr>
          <w:rFonts w:hint="eastAsia" w:asciiTheme="minorEastAsia" w:hAnsiTheme="minorEastAsia" w:eastAsiaTheme="minorEastAsia" w:cstheme="minorEastAsia"/>
          <w:b w:val="0"/>
          <w:bCs w:val="0"/>
          <w:kern w:val="0"/>
          <w:sz w:val="21"/>
          <w:szCs w:val="21"/>
          <w:lang w:val="en-US" w:eastAsia="zh-CN" w:bidi="ar"/>
        </w:rPr>
        <w:t>年</w:t>
      </w:r>
      <w:r>
        <w:rPr>
          <w:rFonts w:hint="eastAsia" w:asciiTheme="minorEastAsia" w:hAnsiTheme="minorEastAsia" w:cstheme="minorEastAsia"/>
          <w:b w:val="0"/>
          <w:bCs w:val="0"/>
          <w:kern w:val="0"/>
          <w:sz w:val="21"/>
          <w:szCs w:val="21"/>
          <w:lang w:val="en-US" w:eastAsia="zh-CN" w:bidi="ar"/>
        </w:rPr>
        <w:t>4</w:t>
      </w:r>
      <w:r>
        <w:rPr>
          <w:rFonts w:hint="eastAsia" w:asciiTheme="minorEastAsia" w:hAnsiTheme="minorEastAsia" w:eastAsiaTheme="minorEastAsia" w:cstheme="minorEastAsia"/>
          <w:b w:val="0"/>
          <w:bCs w:val="0"/>
          <w:kern w:val="0"/>
          <w:sz w:val="21"/>
          <w:szCs w:val="21"/>
          <w:lang w:val="en-US" w:eastAsia="zh-CN" w:bidi="ar"/>
        </w:rPr>
        <w:t>月</w:t>
      </w:r>
      <w:r>
        <w:rPr>
          <w:rFonts w:hint="eastAsia" w:asciiTheme="minorEastAsia" w:hAnsiTheme="minorEastAsia" w:cstheme="minorEastAsia"/>
          <w:b w:val="0"/>
          <w:bCs w:val="0"/>
          <w:kern w:val="0"/>
          <w:sz w:val="21"/>
          <w:szCs w:val="21"/>
          <w:lang w:val="en-US" w:eastAsia="zh-CN" w:bidi="ar"/>
        </w:rPr>
        <w:t>22</w:t>
      </w:r>
      <w:r>
        <w:rPr>
          <w:rFonts w:hint="eastAsia" w:asciiTheme="minorEastAsia" w:hAnsiTheme="minorEastAsia" w:eastAsiaTheme="minorEastAsia" w:cstheme="minorEastAsia"/>
          <w:b w:val="0"/>
          <w:bCs w:val="0"/>
          <w:kern w:val="0"/>
          <w:sz w:val="21"/>
          <w:szCs w:val="21"/>
          <w:lang w:val="en-US" w:eastAsia="zh-CN" w:bidi="ar"/>
        </w:rPr>
        <w:t>日至202</w:t>
      </w:r>
      <w:r>
        <w:rPr>
          <w:rFonts w:hint="eastAsia" w:asciiTheme="minorEastAsia" w:hAnsiTheme="minorEastAsia" w:cstheme="minorEastAsia"/>
          <w:b w:val="0"/>
          <w:bCs w:val="0"/>
          <w:kern w:val="0"/>
          <w:sz w:val="21"/>
          <w:szCs w:val="21"/>
          <w:lang w:val="en-US" w:eastAsia="zh-CN" w:bidi="ar"/>
        </w:rPr>
        <w:t>1</w:t>
      </w:r>
      <w:r>
        <w:rPr>
          <w:rFonts w:hint="eastAsia" w:asciiTheme="minorEastAsia" w:hAnsiTheme="minorEastAsia" w:eastAsiaTheme="minorEastAsia" w:cstheme="minorEastAsia"/>
          <w:b w:val="0"/>
          <w:bCs w:val="0"/>
          <w:kern w:val="0"/>
          <w:sz w:val="21"/>
          <w:szCs w:val="21"/>
          <w:lang w:val="en-US" w:eastAsia="zh-CN" w:bidi="ar"/>
        </w:rPr>
        <w:t>年</w:t>
      </w:r>
      <w:r>
        <w:rPr>
          <w:rFonts w:hint="eastAsia" w:asciiTheme="minorEastAsia" w:hAnsiTheme="minorEastAsia" w:cstheme="minorEastAsia"/>
          <w:b w:val="0"/>
          <w:bCs w:val="0"/>
          <w:kern w:val="0"/>
          <w:sz w:val="21"/>
          <w:szCs w:val="21"/>
          <w:lang w:val="en-US" w:eastAsia="zh-CN" w:bidi="ar"/>
        </w:rPr>
        <w:t>4</w:t>
      </w:r>
      <w:r>
        <w:rPr>
          <w:rFonts w:hint="eastAsia" w:asciiTheme="minorEastAsia" w:hAnsiTheme="minorEastAsia" w:eastAsiaTheme="minorEastAsia" w:cstheme="minorEastAsia"/>
          <w:b w:val="0"/>
          <w:bCs w:val="0"/>
          <w:kern w:val="0"/>
          <w:sz w:val="21"/>
          <w:szCs w:val="21"/>
          <w:lang w:val="en-US" w:eastAsia="zh-CN" w:bidi="ar"/>
        </w:rPr>
        <w:t>月</w:t>
      </w:r>
      <w:r>
        <w:rPr>
          <w:rFonts w:hint="eastAsia" w:asciiTheme="minorEastAsia" w:hAnsiTheme="minorEastAsia" w:cstheme="minorEastAsia"/>
          <w:b w:val="0"/>
          <w:bCs w:val="0"/>
          <w:kern w:val="0"/>
          <w:sz w:val="21"/>
          <w:szCs w:val="21"/>
          <w:lang w:val="en-US" w:eastAsia="zh-CN" w:bidi="ar"/>
        </w:rPr>
        <w:t>25</w:t>
      </w:r>
      <w:r>
        <w:rPr>
          <w:rFonts w:hint="eastAsia" w:asciiTheme="minorEastAsia" w:hAnsiTheme="minorEastAsia" w:eastAsiaTheme="minorEastAsia" w:cstheme="minorEastAsia"/>
          <w:b w:val="0"/>
          <w:bCs w:val="0"/>
          <w:kern w:val="0"/>
          <w:sz w:val="21"/>
          <w:szCs w:val="21"/>
          <w:lang w:val="en-US" w:eastAsia="zh-CN"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4.2  采购文件每套售价500元，售后不退。</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5  响应文件的递交</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5.1 响应文件递交的截止时间为202</w:t>
      </w:r>
      <w:r>
        <w:rPr>
          <w:rFonts w:hint="eastAsia" w:asciiTheme="minorEastAsia" w:hAnsiTheme="minorEastAsia" w:cstheme="minorEastAsia"/>
          <w:b w:val="0"/>
          <w:bCs w:val="0"/>
          <w:kern w:val="0"/>
          <w:sz w:val="21"/>
          <w:szCs w:val="21"/>
          <w:lang w:val="en-US" w:eastAsia="zh-CN" w:bidi="ar"/>
        </w:rPr>
        <w:t>1</w:t>
      </w:r>
      <w:r>
        <w:rPr>
          <w:rFonts w:hint="eastAsia" w:asciiTheme="minorEastAsia" w:hAnsiTheme="minorEastAsia" w:eastAsiaTheme="minorEastAsia" w:cstheme="minorEastAsia"/>
          <w:b w:val="0"/>
          <w:bCs w:val="0"/>
          <w:kern w:val="0"/>
          <w:sz w:val="21"/>
          <w:szCs w:val="21"/>
          <w:lang w:val="en-US" w:eastAsia="zh-CN" w:bidi="ar"/>
        </w:rPr>
        <w:t>年</w:t>
      </w:r>
      <w:r>
        <w:rPr>
          <w:rFonts w:hint="eastAsia" w:asciiTheme="minorEastAsia" w:hAnsiTheme="minorEastAsia" w:cstheme="minorEastAsia"/>
          <w:b w:val="0"/>
          <w:bCs w:val="0"/>
          <w:kern w:val="0"/>
          <w:sz w:val="21"/>
          <w:szCs w:val="21"/>
          <w:lang w:val="en-US" w:eastAsia="zh-CN" w:bidi="ar"/>
        </w:rPr>
        <w:t>4</w:t>
      </w:r>
      <w:r>
        <w:rPr>
          <w:rFonts w:hint="eastAsia" w:asciiTheme="minorEastAsia" w:hAnsiTheme="minorEastAsia" w:eastAsiaTheme="minorEastAsia" w:cstheme="minorEastAsia"/>
          <w:b w:val="0"/>
          <w:bCs w:val="0"/>
          <w:kern w:val="0"/>
          <w:sz w:val="21"/>
          <w:szCs w:val="21"/>
          <w:lang w:val="en-US" w:eastAsia="zh-CN" w:bidi="ar"/>
        </w:rPr>
        <w:t>月</w:t>
      </w:r>
      <w:r>
        <w:rPr>
          <w:rFonts w:hint="eastAsia" w:asciiTheme="minorEastAsia" w:hAnsiTheme="minorEastAsia" w:cstheme="minorEastAsia"/>
          <w:b w:val="0"/>
          <w:bCs w:val="0"/>
          <w:kern w:val="0"/>
          <w:sz w:val="21"/>
          <w:szCs w:val="21"/>
          <w:lang w:val="en-US" w:eastAsia="zh-CN" w:bidi="ar"/>
        </w:rPr>
        <w:t>27</w:t>
      </w:r>
      <w:r>
        <w:rPr>
          <w:rFonts w:hint="eastAsia" w:asciiTheme="minorEastAsia" w:hAnsiTheme="minorEastAsia" w:eastAsiaTheme="minorEastAsia" w:cstheme="minorEastAsia"/>
          <w:b w:val="0"/>
          <w:bCs w:val="0"/>
          <w:kern w:val="0"/>
          <w:sz w:val="21"/>
          <w:szCs w:val="21"/>
          <w:lang w:val="en-US" w:eastAsia="zh-CN" w:bidi="ar"/>
        </w:rPr>
        <w:t>日</w:t>
      </w:r>
      <w:r>
        <w:rPr>
          <w:rFonts w:hint="eastAsia" w:asciiTheme="minorEastAsia" w:hAnsiTheme="minorEastAsia" w:cstheme="minorEastAsia"/>
          <w:b w:val="0"/>
          <w:bCs w:val="0"/>
          <w:kern w:val="0"/>
          <w:sz w:val="21"/>
          <w:szCs w:val="21"/>
          <w:lang w:val="en-US" w:eastAsia="zh-CN" w:bidi="ar"/>
        </w:rPr>
        <w:t>14</w:t>
      </w:r>
      <w:r>
        <w:rPr>
          <w:rFonts w:hint="eastAsia" w:asciiTheme="minorEastAsia" w:hAnsiTheme="minorEastAsia" w:eastAsiaTheme="minorEastAsia" w:cstheme="minorEastAsia"/>
          <w:b w:val="0"/>
          <w:bCs w:val="0"/>
          <w:kern w:val="0"/>
          <w:sz w:val="21"/>
          <w:szCs w:val="21"/>
          <w:lang w:val="en-US" w:eastAsia="zh-CN" w:bidi="ar"/>
        </w:rPr>
        <w:t>时</w:t>
      </w:r>
      <w:r>
        <w:rPr>
          <w:rFonts w:hint="eastAsia" w:asciiTheme="minorEastAsia" w:hAnsiTheme="minorEastAsia" w:cstheme="minorEastAsia"/>
          <w:b w:val="0"/>
          <w:bCs w:val="0"/>
          <w:kern w:val="0"/>
          <w:sz w:val="21"/>
          <w:szCs w:val="21"/>
          <w:lang w:val="en-US" w:eastAsia="zh-CN" w:bidi="ar"/>
        </w:rPr>
        <w:t>30</w:t>
      </w:r>
      <w:r>
        <w:rPr>
          <w:rFonts w:hint="eastAsia" w:asciiTheme="minorEastAsia" w:hAnsiTheme="minorEastAsia" w:eastAsiaTheme="minorEastAsia" w:cstheme="minorEastAsia"/>
          <w:b w:val="0"/>
          <w:bCs w:val="0"/>
          <w:kern w:val="0"/>
          <w:sz w:val="21"/>
          <w:szCs w:val="21"/>
          <w:lang w:val="en-US" w:eastAsia="zh-CN" w:bidi="ar"/>
        </w:rPr>
        <w:t>分，地点为中招神舟项目管理有限公司（太原市平阳路124号睿鼎国际六层会议室）</w:t>
      </w:r>
      <w:r>
        <w:rPr>
          <w:rFonts w:hint="eastAsia" w:asciiTheme="minorEastAsia" w:hAnsiTheme="minorEastAsia" w:cstheme="minorEastAsia"/>
          <w:b w:val="0"/>
          <w:bCs w:val="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5.2逾期送达的、未送达指定地点的或未密封的响应文件，采购人将拒绝接收。</w:t>
      </w:r>
    </w:p>
    <w:p>
      <w:pPr>
        <w:keepNext w:val="0"/>
        <w:keepLines w:val="0"/>
        <w:pageBreakBefore w:val="0"/>
        <w:widowControl/>
        <w:suppressLineNumbers w:val="0"/>
        <w:kinsoku/>
        <w:wordWrap/>
        <w:overflowPunct/>
        <w:topLinePunct w:val="0"/>
        <w:autoSpaceDE/>
        <w:autoSpaceDN/>
        <w:bidi w:val="0"/>
        <w:adjustRightInd/>
        <w:snapToGrid/>
        <w:spacing w:line="360" w:lineRule="auto"/>
        <w:ind w:left="422" w:hanging="422" w:hangingChars="200"/>
        <w:jc w:val="left"/>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6  响应文件开启时间和地点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default"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响应文件开启时间:202</w:t>
      </w:r>
      <w:r>
        <w:rPr>
          <w:rFonts w:hint="eastAsia" w:asciiTheme="minorEastAsia" w:hAnsiTheme="minorEastAsia" w:cstheme="minorEastAsia"/>
          <w:b w:val="0"/>
          <w:bCs w:val="0"/>
          <w:kern w:val="0"/>
          <w:sz w:val="21"/>
          <w:szCs w:val="21"/>
          <w:lang w:val="en-US" w:eastAsia="zh-CN" w:bidi="ar"/>
        </w:rPr>
        <w:t>1</w:t>
      </w:r>
      <w:r>
        <w:rPr>
          <w:rFonts w:hint="eastAsia" w:asciiTheme="minorEastAsia" w:hAnsiTheme="minorEastAsia" w:eastAsiaTheme="minorEastAsia" w:cstheme="minorEastAsia"/>
          <w:b w:val="0"/>
          <w:bCs w:val="0"/>
          <w:kern w:val="0"/>
          <w:sz w:val="21"/>
          <w:szCs w:val="21"/>
          <w:lang w:val="en-US" w:eastAsia="zh-CN" w:bidi="ar"/>
        </w:rPr>
        <w:t>年</w:t>
      </w:r>
      <w:r>
        <w:rPr>
          <w:rFonts w:hint="eastAsia" w:asciiTheme="minorEastAsia" w:hAnsiTheme="minorEastAsia" w:cstheme="minorEastAsia"/>
          <w:b w:val="0"/>
          <w:bCs w:val="0"/>
          <w:kern w:val="0"/>
          <w:sz w:val="21"/>
          <w:szCs w:val="21"/>
          <w:lang w:val="en-US" w:eastAsia="zh-CN" w:bidi="ar"/>
        </w:rPr>
        <w:t>4</w:t>
      </w:r>
      <w:r>
        <w:rPr>
          <w:rFonts w:hint="eastAsia" w:asciiTheme="minorEastAsia" w:hAnsiTheme="minorEastAsia" w:eastAsiaTheme="minorEastAsia" w:cstheme="minorEastAsia"/>
          <w:b w:val="0"/>
          <w:bCs w:val="0"/>
          <w:kern w:val="0"/>
          <w:sz w:val="21"/>
          <w:szCs w:val="21"/>
          <w:lang w:val="en-US" w:eastAsia="zh-CN" w:bidi="ar"/>
        </w:rPr>
        <w:t>月</w:t>
      </w:r>
      <w:r>
        <w:rPr>
          <w:rFonts w:hint="eastAsia" w:asciiTheme="minorEastAsia" w:hAnsiTheme="minorEastAsia" w:cstheme="minorEastAsia"/>
          <w:b w:val="0"/>
          <w:bCs w:val="0"/>
          <w:kern w:val="0"/>
          <w:sz w:val="21"/>
          <w:szCs w:val="21"/>
          <w:lang w:val="en-US" w:eastAsia="zh-CN" w:bidi="ar"/>
        </w:rPr>
        <w:t>27</w:t>
      </w:r>
      <w:r>
        <w:rPr>
          <w:rFonts w:hint="eastAsia" w:asciiTheme="minorEastAsia" w:hAnsiTheme="minorEastAsia" w:eastAsiaTheme="minorEastAsia" w:cstheme="minorEastAsia"/>
          <w:b w:val="0"/>
          <w:bCs w:val="0"/>
          <w:kern w:val="0"/>
          <w:sz w:val="21"/>
          <w:szCs w:val="21"/>
          <w:lang w:val="en-US" w:eastAsia="zh-CN" w:bidi="ar"/>
        </w:rPr>
        <w:t>日</w:t>
      </w:r>
      <w:r>
        <w:rPr>
          <w:rFonts w:hint="eastAsia" w:asciiTheme="minorEastAsia" w:hAnsiTheme="minorEastAsia" w:cstheme="minorEastAsia"/>
          <w:b w:val="0"/>
          <w:bCs w:val="0"/>
          <w:kern w:val="0"/>
          <w:sz w:val="21"/>
          <w:szCs w:val="21"/>
          <w:lang w:val="en-US" w:eastAsia="zh-CN" w:bidi="ar"/>
        </w:rPr>
        <w:t>14</w:t>
      </w:r>
      <w:r>
        <w:rPr>
          <w:rFonts w:hint="eastAsia" w:asciiTheme="minorEastAsia" w:hAnsiTheme="minorEastAsia" w:eastAsiaTheme="minorEastAsia" w:cstheme="minorEastAsia"/>
          <w:b w:val="0"/>
          <w:bCs w:val="0"/>
          <w:kern w:val="0"/>
          <w:sz w:val="21"/>
          <w:szCs w:val="21"/>
          <w:lang w:val="en-US" w:eastAsia="zh-CN" w:bidi="ar"/>
        </w:rPr>
        <w:t>时</w:t>
      </w:r>
      <w:r>
        <w:rPr>
          <w:rFonts w:hint="eastAsia" w:asciiTheme="minorEastAsia" w:hAnsiTheme="minorEastAsia" w:cstheme="minorEastAsia"/>
          <w:b w:val="0"/>
          <w:bCs w:val="0"/>
          <w:kern w:val="0"/>
          <w:sz w:val="21"/>
          <w:szCs w:val="21"/>
          <w:lang w:val="en-US" w:eastAsia="zh-CN" w:bidi="ar"/>
        </w:rPr>
        <w:t>30</w:t>
      </w:r>
      <w:r>
        <w:rPr>
          <w:rFonts w:hint="eastAsia" w:asciiTheme="minorEastAsia" w:hAnsiTheme="minorEastAsia" w:eastAsiaTheme="minorEastAsia" w:cstheme="minorEastAsia"/>
          <w:b w:val="0"/>
          <w:bCs w:val="0"/>
          <w:kern w:val="0"/>
          <w:sz w:val="21"/>
          <w:szCs w:val="21"/>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响应文件开启地点:中招神舟项目管理有限公司（太原市平阳路124号睿鼎国际六层会议室）</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7  发布公告的媒介</w:t>
      </w:r>
      <w:r>
        <w:rPr>
          <w:rFonts w:hint="eastAsia" w:asciiTheme="minorEastAsia" w:hAnsiTheme="minorEastAsia" w:eastAsiaTheme="minorEastAsia" w:cstheme="minorEastAsia"/>
          <w:b w:val="0"/>
          <w:bCs w:val="0"/>
          <w:kern w:val="0"/>
          <w:sz w:val="21"/>
          <w:szCs w:val="21"/>
          <w:lang w:val="en-US" w:eastAsia="zh-CN" w:bidi="ar"/>
        </w:rPr>
        <w:br w:type="textWrapping"/>
      </w:r>
      <w:r>
        <w:rPr>
          <w:rFonts w:hint="eastAsia" w:asciiTheme="minorEastAsia" w:hAnsiTheme="minorEastAsia" w:eastAsiaTheme="minorEastAsia" w:cstheme="minorEastAsia"/>
          <w:b w:val="0"/>
          <w:bCs w:val="0"/>
          <w:kern w:val="0"/>
          <w:sz w:val="21"/>
          <w:szCs w:val="21"/>
          <w:lang w:val="en-US" w:eastAsia="zh-CN" w:bidi="ar"/>
        </w:rPr>
        <w:t xml:space="preserve">   本询比采购公告在《山西省招标投标公共服务平台/山西招投标网》上发布。</w:t>
      </w:r>
      <w:r>
        <w:rPr>
          <w:rFonts w:hint="eastAsia" w:asciiTheme="minorEastAsia" w:hAnsiTheme="minorEastAsia" w:eastAsiaTheme="minorEastAsia" w:cstheme="minorEastAsia"/>
          <w:b w:val="0"/>
          <w:bCs w:val="0"/>
          <w:kern w:val="0"/>
          <w:sz w:val="21"/>
          <w:szCs w:val="21"/>
          <w:lang w:val="en-US" w:eastAsia="zh-CN" w:bidi="ar"/>
        </w:rPr>
        <w:br w:type="textWrapping"/>
      </w:r>
      <w:r>
        <w:rPr>
          <w:rFonts w:hint="eastAsia" w:asciiTheme="minorEastAsia" w:hAnsiTheme="minorEastAsia" w:eastAsiaTheme="minorEastAsia" w:cstheme="minorEastAsia"/>
          <w:b/>
          <w:bCs/>
          <w:kern w:val="0"/>
          <w:sz w:val="21"/>
          <w:szCs w:val="21"/>
          <w:lang w:val="en-US" w:eastAsia="zh-CN" w:bidi="ar"/>
        </w:rPr>
        <w:t>8  其他</w:t>
      </w:r>
    </w:p>
    <w:p>
      <w:pPr>
        <w:pStyle w:val="3"/>
        <w:keepNext w:val="0"/>
        <w:keepLines w:val="0"/>
        <w:pageBreakBefore w:val="0"/>
        <w:kinsoku/>
        <w:wordWrap/>
        <w:overflowPunct/>
        <w:topLinePunct w:val="0"/>
        <w:autoSpaceDE/>
        <w:autoSpaceDN/>
        <w:bidi w:val="0"/>
        <w:adjustRightInd/>
        <w:spacing w:line="460" w:lineRule="exact"/>
        <w:ind w:firstLine="396" w:firstLineChars="200"/>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spacing w:val="-6"/>
          <w:kern w:val="0"/>
          <w:sz w:val="21"/>
          <w:szCs w:val="21"/>
          <w:lang w:val="en-US" w:eastAsia="zh-CN" w:bidi="ar"/>
        </w:rPr>
        <w:t>凡有意参加询比者，购买询比采购文件时需携带以下证件的原件及加盖公章的复印件壹套：</w:t>
      </w:r>
    </w:p>
    <w:p>
      <w:pPr>
        <w:keepNext w:val="0"/>
        <w:keepLines w:val="0"/>
        <w:pageBreakBefore w:val="0"/>
        <w:shd w:val="clear" w:color="auto" w:fill="FFFFFF"/>
        <w:kinsoku/>
        <w:wordWrap/>
        <w:overflowPunct/>
        <w:topLinePunct w:val="0"/>
        <w:autoSpaceDE/>
        <w:autoSpaceDN/>
        <w:bidi w:val="0"/>
        <w:adjustRightInd/>
        <w:spacing w:line="460" w:lineRule="exact"/>
        <w:ind w:firstLine="420" w:firstLineChars="200"/>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（1）法定代表人授权委托书或单位介绍信（附法定代表人身份证复印件、被授权人身份证）；</w:t>
      </w:r>
    </w:p>
    <w:p>
      <w:pPr>
        <w:keepNext w:val="0"/>
        <w:keepLines w:val="0"/>
        <w:pageBreakBefore w:val="0"/>
        <w:shd w:val="clear" w:color="auto" w:fill="FFFFFF"/>
        <w:kinsoku/>
        <w:wordWrap/>
        <w:overflowPunct/>
        <w:topLinePunct w:val="0"/>
        <w:autoSpaceDE/>
        <w:autoSpaceDN/>
        <w:bidi w:val="0"/>
        <w:adjustRightInd/>
        <w:spacing w:line="460" w:lineRule="exact"/>
        <w:ind w:firstLine="420" w:firstLineChars="200"/>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（2）营业执照(副本)；</w:t>
      </w:r>
    </w:p>
    <w:p>
      <w:pPr>
        <w:pStyle w:val="3"/>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（3）资质证书(副本)；</w:t>
      </w:r>
    </w:p>
    <w:p>
      <w:pPr>
        <w:pStyle w:val="3"/>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（4）安全生产许可证；</w:t>
      </w:r>
    </w:p>
    <w:p>
      <w:pPr>
        <w:keepNext w:val="0"/>
        <w:keepLines w:val="0"/>
        <w:pageBreakBefore w:val="0"/>
        <w:shd w:val="clear" w:color="auto" w:fill="FFFFFF"/>
        <w:kinsoku/>
        <w:wordWrap/>
        <w:overflowPunct/>
        <w:topLinePunct w:val="0"/>
        <w:autoSpaceDE/>
        <w:autoSpaceDN/>
        <w:bidi w:val="0"/>
        <w:adjustRightInd/>
        <w:spacing w:line="460" w:lineRule="exact"/>
        <w:ind w:firstLine="420" w:firstLineChars="200"/>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（5）基本账户开户许可证或基本存款账户信息；</w:t>
      </w:r>
    </w:p>
    <w:p>
      <w:pPr>
        <w:keepNext w:val="0"/>
        <w:keepLines w:val="0"/>
        <w:pageBreakBefore w:val="0"/>
        <w:shd w:val="clear" w:color="auto" w:fill="FFFFFF"/>
        <w:kinsoku/>
        <w:wordWrap/>
        <w:overflowPunct/>
        <w:topLinePunct w:val="0"/>
        <w:autoSpaceDE/>
        <w:autoSpaceDN/>
        <w:bidi w:val="0"/>
        <w:adjustRightInd/>
        <w:spacing w:line="460" w:lineRule="exact"/>
        <w:ind w:firstLine="420" w:firstLineChars="200"/>
        <w:jc w:val="left"/>
        <w:textAlignment w:val="auto"/>
        <w:rPr>
          <w:rFonts w:hint="default"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（6）项目经理注册建造师证书及安全生产考核合格证书；</w:t>
      </w:r>
    </w:p>
    <w:p>
      <w:pPr>
        <w:keepNext w:val="0"/>
        <w:keepLines w:val="0"/>
        <w:pageBreakBefore w:val="0"/>
        <w:shd w:val="clear" w:color="auto" w:fill="FFFFFF"/>
        <w:kinsoku/>
        <w:wordWrap/>
        <w:overflowPunct/>
        <w:topLinePunct w:val="0"/>
        <w:autoSpaceDE/>
        <w:autoSpaceDN/>
        <w:bidi w:val="0"/>
        <w:adjustRightInd/>
        <w:spacing w:line="460" w:lineRule="exact"/>
        <w:ind w:firstLine="420" w:firstLineChars="200"/>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（7）“信用中国”、“中国裁判文书网”的网页截图；</w:t>
      </w:r>
    </w:p>
    <w:p>
      <w:pPr>
        <w:keepNext w:val="0"/>
        <w:keepLines w:val="0"/>
        <w:pageBreakBefore w:val="0"/>
        <w:shd w:val="clear" w:color="auto" w:fill="FFFFFF"/>
        <w:kinsoku/>
        <w:wordWrap/>
        <w:overflowPunct/>
        <w:topLinePunct w:val="0"/>
        <w:autoSpaceDE/>
        <w:autoSpaceDN/>
        <w:bidi w:val="0"/>
        <w:adjustRightInd/>
        <w:spacing w:line="460" w:lineRule="exact"/>
        <w:ind w:firstLine="420" w:firstLineChars="200"/>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（8）关联企业证明。</w:t>
      </w:r>
    </w:p>
    <w:p>
      <w:pPr>
        <w:keepNext w:val="0"/>
        <w:keepLines w:val="0"/>
        <w:pageBreakBefore w:val="0"/>
        <w:widowControl/>
        <w:suppressLineNumbers w:val="0"/>
        <w:kinsoku/>
        <w:wordWrap/>
        <w:overflowPunct/>
        <w:topLinePunct w:val="0"/>
        <w:autoSpaceDE/>
        <w:autoSpaceDN/>
        <w:bidi w:val="0"/>
        <w:adjustRightInd/>
        <w:snapToGrid/>
        <w:spacing w:line="360" w:lineRule="auto"/>
        <w:ind w:left="482" w:hanging="422" w:hangingChars="200"/>
        <w:jc w:val="left"/>
        <w:textAlignment w:val="auto"/>
        <w:rPr>
          <w:rFonts w:hint="default"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 xml:space="preserve">9  </w:t>
      </w:r>
      <w:r>
        <w:rPr>
          <w:rFonts w:hint="eastAsia" w:asciiTheme="minorEastAsia" w:hAnsiTheme="minorEastAsia" w:cstheme="minorEastAsia"/>
          <w:b/>
          <w:bCs/>
          <w:kern w:val="0"/>
          <w:sz w:val="21"/>
          <w:szCs w:val="21"/>
          <w:lang w:val="en-US" w:eastAsia="zh-CN" w:bidi="ar"/>
        </w:rPr>
        <w:t>监督单位：</w:t>
      </w:r>
      <w:r>
        <w:rPr>
          <w:rFonts w:hint="eastAsia" w:asciiTheme="minorEastAsia" w:hAnsiTheme="minorEastAsia" w:cstheme="minorEastAsia"/>
          <w:b w:val="0"/>
          <w:bCs w:val="0"/>
          <w:kern w:val="0"/>
          <w:sz w:val="21"/>
          <w:szCs w:val="21"/>
          <w:lang w:val="en-US" w:eastAsia="zh-CN" w:bidi="ar"/>
        </w:rPr>
        <w:t>山西大学</w:t>
      </w:r>
    </w:p>
    <w:p>
      <w:pPr>
        <w:keepNext w:val="0"/>
        <w:keepLines w:val="0"/>
        <w:pageBreakBefore w:val="0"/>
        <w:widowControl/>
        <w:suppressLineNumbers w:val="0"/>
        <w:kinsoku/>
        <w:wordWrap/>
        <w:overflowPunct/>
        <w:topLinePunct w:val="0"/>
        <w:autoSpaceDE/>
        <w:autoSpaceDN/>
        <w:bidi w:val="0"/>
        <w:adjustRightInd/>
        <w:snapToGrid/>
        <w:spacing w:line="360" w:lineRule="auto"/>
        <w:ind w:left="482" w:hanging="422" w:hangingChars="200"/>
        <w:jc w:val="left"/>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cstheme="minorEastAsia"/>
          <w:b/>
          <w:bCs/>
          <w:kern w:val="0"/>
          <w:sz w:val="21"/>
          <w:szCs w:val="21"/>
          <w:lang w:val="en-US" w:eastAsia="zh-CN" w:bidi="ar"/>
        </w:rPr>
        <w:t xml:space="preserve">10 </w:t>
      </w:r>
      <w:r>
        <w:rPr>
          <w:rFonts w:hint="eastAsia" w:asciiTheme="minorEastAsia" w:hAnsiTheme="minorEastAsia" w:eastAsiaTheme="minorEastAsia" w:cstheme="minorEastAsia"/>
          <w:b/>
          <w:bCs/>
          <w:kern w:val="0"/>
          <w:sz w:val="21"/>
          <w:szCs w:val="21"/>
          <w:lang w:val="en-US" w:eastAsia="zh-CN" w:bidi="ar"/>
        </w:rPr>
        <w:t>联系方式</w:t>
      </w:r>
    </w:p>
    <w:p>
      <w:pPr>
        <w:keepNext w:val="0"/>
        <w:keepLines w:val="0"/>
        <w:pageBreakBefore w:val="0"/>
        <w:widowControl/>
        <w:suppressLineNumbers w:val="0"/>
        <w:kinsoku/>
        <w:wordWrap/>
        <w:overflowPunct/>
        <w:topLinePunct w:val="0"/>
        <w:autoSpaceDE/>
        <w:autoSpaceDN/>
        <w:bidi w:val="0"/>
        <w:adjustRightInd/>
        <w:snapToGrid/>
        <w:spacing w:line="360" w:lineRule="auto"/>
        <w:ind w:left="449" w:leftChars="114" w:hanging="210" w:hangingChars="100"/>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采购单位：</w:t>
      </w:r>
      <w:r>
        <w:rPr>
          <w:rFonts w:hint="eastAsia" w:asciiTheme="minorEastAsia" w:hAnsiTheme="minorEastAsia"/>
          <w:bCs/>
          <w:sz w:val="21"/>
          <w:szCs w:val="21"/>
          <w:lang w:val="en-US" w:eastAsia="zh-CN" w:bidi="en-US"/>
        </w:rPr>
        <w:t>山西大学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default"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地址：山西大学</w:t>
      </w:r>
      <w:r>
        <w:rPr>
          <w:rFonts w:hint="eastAsia" w:asciiTheme="minorEastAsia" w:hAnsiTheme="minorEastAsia" w:cstheme="minorEastAsia"/>
          <w:b w:val="0"/>
          <w:bCs w:val="0"/>
          <w:kern w:val="0"/>
          <w:sz w:val="21"/>
          <w:szCs w:val="21"/>
          <w:lang w:val="en-US" w:eastAsia="zh-CN" w:bidi="ar"/>
        </w:rPr>
        <w:t>坞城</w:t>
      </w:r>
      <w:r>
        <w:rPr>
          <w:rFonts w:hint="eastAsia" w:asciiTheme="minorEastAsia" w:hAnsiTheme="minorEastAsia" w:eastAsiaTheme="minorEastAsia" w:cstheme="minorEastAsia"/>
          <w:b w:val="0"/>
          <w:bCs w:val="0"/>
          <w:kern w:val="0"/>
          <w:sz w:val="21"/>
          <w:szCs w:val="21"/>
          <w:lang w:val="en-US" w:eastAsia="zh-CN" w:bidi="ar"/>
        </w:rPr>
        <w:t>校区</w:t>
      </w:r>
      <w:r>
        <w:rPr>
          <w:rFonts w:hint="eastAsia" w:asciiTheme="minorEastAsia" w:hAnsiTheme="minorEastAsia" w:cstheme="minorEastAsia"/>
          <w:b w:val="0"/>
          <w:bCs w:val="0"/>
          <w:kern w:val="0"/>
          <w:sz w:val="21"/>
          <w:szCs w:val="21"/>
          <w:lang w:val="en-US" w:eastAsia="zh-CN" w:bidi="ar"/>
        </w:rPr>
        <w:t>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Theme="minorEastAsia" w:hAnsi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联 系 人：</w:t>
      </w:r>
      <w:r>
        <w:rPr>
          <w:rFonts w:hint="eastAsia" w:asciiTheme="minorEastAsia" w:hAnsiTheme="minorEastAsia" w:cstheme="minorEastAsia"/>
          <w:b w:val="0"/>
          <w:bCs w:val="0"/>
          <w:kern w:val="0"/>
          <w:sz w:val="21"/>
          <w:szCs w:val="21"/>
          <w:lang w:val="en-US" w:eastAsia="zh-CN" w:bidi="ar"/>
        </w:rPr>
        <w:t>程女士</w:t>
      </w:r>
    </w:p>
    <w:p>
      <w:pPr>
        <w:pStyle w:val="4"/>
        <w:ind w:left="0" w:leftChars="0" w:firstLine="210" w:firstLineChars="100"/>
        <w:rPr>
          <w:rFonts w:hint="default"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联系电话：0351-7018560</w:t>
      </w:r>
    </w:p>
    <w:p>
      <w:pPr>
        <w:pStyle w:val="4"/>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采购代理机构：中招神舟项目管理有限公司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地址：太原市平阳路124号睿鼎国际六层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联系人：孙</w:t>
      </w:r>
      <w:r>
        <w:rPr>
          <w:rFonts w:hint="eastAsia" w:asciiTheme="minorEastAsia" w:hAnsiTheme="minorEastAsia" w:cstheme="minorEastAsia"/>
          <w:b w:val="0"/>
          <w:bCs w:val="0"/>
          <w:kern w:val="0"/>
          <w:sz w:val="21"/>
          <w:szCs w:val="21"/>
          <w:lang w:val="en-US" w:eastAsia="zh-CN" w:bidi="ar"/>
        </w:rPr>
        <w:t>玲玲</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default"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电话：0351-7070830、18635109055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kern w:val="0"/>
          <w:sz w:val="21"/>
          <w:szCs w:val="21"/>
          <w:lang w:val="en-US" w:eastAsia="zh-CN" w:bidi="ar"/>
        </w:rPr>
        <w:t>电子邮件：sll.ll@163.com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FD02E"/>
    <w:multiLevelType w:val="singleLevel"/>
    <w:tmpl w:val="172FD02E"/>
    <w:lvl w:ilvl="0" w:tentative="0">
      <w:start w:val="1"/>
      <w:numFmt w:val="decimal"/>
      <w:suff w:val="nothing"/>
      <w:lvlText w:val="%1、"/>
      <w:lvlJc w:val="left"/>
      <w:rPr>
        <w:rFonts w:hint="default"/>
        <w:color w:val="auto"/>
      </w:rPr>
    </w:lvl>
  </w:abstractNum>
  <w:abstractNum w:abstractNumId="1">
    <w:nsid w:val="337D335B"/>
    <w:multiLevelType w:val="singleLevel"/>
    <w:tmpl w:val="337D335B"/>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806CC"/>
    <w:rsid w:val="5F780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szCs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2021-04-22T02:14:00Z</dcterms:created>
  <dc:creator>Administrator</dc:creator>
  <cp:lastModifiedBy>Administrator</cp:lastModifiedBy>
  <dcterms:modified xsi:type="dcterms:W3CDTF">2021-04-22T02:14:36Z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1B6001592C634AB09E372CA32CA5D08B</vt:lpwstr>
  </property>
</Properties>
</file>