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3E" w:rsidRDefault="00EA113E" w:rsidP="00EA113E">
      <w:pPr>
        <w:pStyle w:val="a5"/>
        <w:snapToGrid w:val="0"/>
        <w:spacing w:line="360" w:lineRule="auto"/>
        <w:jc w:val="center"/>
        <w:outlineLvl w:val="0"/>
        <w:rPr>
          <w:rFonts w:ascii="宋体" w:hAnsi="宋体" w:cs="宋体"/>
          <w:b/>
          <w:sz w:val="32"/>
          <w:szCs w:val="32"/>
        </w:rPr>
      </w:pPr>
      <w:bookmarkStart w:id="0" w:name="_Toc15576"/>
      <w:r w:rsidRPr="00EA113E">
        <w:rPr>
          <w:rFonts w:ascii="宋体" w:hAnsi="宋体" w:cs="宋体" w:hint="eastAsia"/>
          <w:b/>
          <w:sz w:val="32"/>
          <w:szCs w:val="32"/>
        </w:rPr>
        <w:t>山西大学东山校区（一期第一阶段）项目10kV郑村线63#-68#迁改工程施工</w:t>
      </w:r>
      <w:r>
        <w:rPr>
          <w:rFonts w:ascii="宋体" w:hAnsi="宋体" w:cs="宋体" w:hint="eastAsia"/>
          <w:b/>
          <w:sz w:val="32"/>
          <w:szCs w:val="32"/>
        </w:rPr>
        <w:t>询比采购公告</w:t>
      </w:r>
      <w:bookmarkEnd w:id="0"/>
    </w:p>
    <w:p w:rsidR="00293FAA" w:rsidRDefault="00293FAA" w:rsidP="00293FAA">
      <w:pPr>
        <w:snapToGrid w:val="0"/>
        <w:spacing w:line="360" w:lineRule="auto"/>
        <w:ind w:firstLineChars="196" w:firstLine="470"/>
        <w:outlineLvl w:val="0"/>
        <w:rPr>
          <w:rFonts w:ascii="宋体" w:hAnsi="宋体"/>
          <w:kern w:val="0"/>
          <w:sz w:val="24"/>
          <w:szCs w:val="22"/>
        </w:rPr>
      </w:pPr>
      <w:bookmarkStart w:id="1" w:name="_Toc15739"/>
      <w:bookmarkStart w:id="2" w:name="_Toc1691"/>
      <w:bookmarkStart w:id="3" w:name="_Toc20940"/>
      <w:r>
        <w:rPr>
          <w:rFonts w:ascii="宋体" w:hAnsi="宋体" w:hint="eastAsia"/>
          <w:kern w:val="0"/>
          <w:sz w:val="24"/>
          <w:szCs w:val="22"/>
        </w:rPr>
        <w:t>山西大学东山校区（一期第一阶段）项目10kV郑村线63#-68#迁改工程施工</w:t>
      </w:r>
      <w:bookmarkStart w:id="4" w:name="_Toc17099704"/>
      <w:bookmarkStart w:id="5" w:name="_Toc14794395"/>
      <w:bookmarkStart w:id="6" w:name="_Toc534900507"/>
      <w:bookmarkStart w:id="7" w:name="_Toc27256281"/>
      <w:bookmarkStart w:id="8" w:name="_Toc532210148"/>
      <w:bookmarkStart w:id="9" w:name="_Toc309798667"/>
      <w:bookmarkStart w:id="10" w:name="_Toc309798666"/>
      <w:r>
        <w:rPr>
          <w:rFonts w:ascii="宋体" w:hAnsi="宋体" w:hint="eastAsia"/>
          <w:kern w:val="0"/>
          <w:sz w:val="24"/>
          <w:szCs w:val="22"/>
        </w:rPr>
        <w:t>己具备采购条件，现公开邀请供应商参加询比采购活动。</w:t>
      </w:r>
      <w:bookmarkEnd w:id="1"/>
      <w:bookmarkEnd w:id="2"/>
      <w:bookmarkEnd w:id="3"/>
    </w:p>
    <w:p w:rsidR="00293FAA" w:rsidRDefault="00293FAA" w:rsidP="00293FAA">
      <w:pPr>
        <w:spacing w:line="360" w:lineRule="auto"/>
        <w:ind w:firstLineChars="200" w:firstLine="482"/>
        <w:rPr>
          <w:rFonts w:ascii="宋体" w:hAnsi="宋体" w:hint="eastAsia"/>
          <w:b/>
          <w:sz w:val="24"/>
          <w:szCs w:val="24"/>
        </w:rPr>
      </w:pPr>
      <w:bookmarkStart w:id="11" w:name="_Toc14794396"/>
      <w:bookmarkStart w:id="12" w:name="_Toc17099705"/>
      <w:bookmarkStart w:id="13" w:name="_Toc534900508"/>
      <w:bookmarkStart w:id="14" w:name="_Toc532210149"/>
      <w:bookmarkStart w:id="15" w:name="_Toc27256282"/>
      <w:bookmarkEnd w:id="4"/>
      <w:bookmarkEnd w:id="5"/>
      <w:bookmarkEnd w:id="6"/>
      <w:bookmarkEnd w:id="7"/>
      <w:bookmarkEnd w:id="8"/>
      <w:bookmarkEnd w:id="9"/>
      <w:r>
        <w:rPr>
          <w:rFonts w:ascii="宋体" w:hAnsi="宋体" w:hint="eastAsia"/>
          <w:b/>
          <w:sz w:val="24"/>
          <w:szCs w:val="24"/>
        </w:rPr>
        <w:t>1、采购项目简介</w:t>
      </w:r>
    </w:p>
    <w:p w:rsidR="00293FAA" w:rsidRDefault="00293FAA" w:rsidP="00293FAA">
      <w:pPr>
        <w:snapToGrid w:val="0"/>
        <w:spacing w:line="360" w:lineRule="auto"/>
        <w:ind w:firstLineChars="196" w:firstLine="470"/>
        <w:outlineLvl w:val="0"/>
        <w:rPr>
          <w:rFonts w:ascii="宋体" w:hAnsi="宋体" w:hint="eastAsia"/>
          <w:kern w:val="0"/>
          <w:sz w:val="24"/>
        </w:rPr>
      </w:pPr>
      <w:bookmarkStart w:id="16" w:name="_Toc16629"/>
      <w:bookmarkStart w:id="17" w:name="_Toc30457"/>
      <w:bookmarkStart w:id="18" w:name="_Toc1652"/>
      <w:bookmarkEnd w:id="10"/>
      <w:bookmarkEnd w:id="11"/>
      <w:bookmarkEnd w:id="12"/>
      <w:bookmarkEnd w:id="13"/>
      <w:bookmarkEnd w:id="14"/>
      <w:r>
        <w:rPr>
          <w:rFonts w:ascii="宋体" w:hAnsi="宋体" w:hint="eastAsia"/>
          <w:kern w:val="0"/>
          <w:sz w:val="24"/>
        </w:rPr>
        <w:t>1.1采购项目名称：</w:t>
      </w:r>
      <w:bookmarkEnd w:id="15"/>
      <w:bookmarkEnd w:id="16"/>
      <w:bookmarkEnd w:id="17"/>
      <w:bookmarkEnd w:id="18"/>
      <w:r>
        <w:rPr>
          <w:rFonts w:ascii="宋体" w:hAnsi="宋体" w:hint="eastAsia"/>
          <w:kern w:val="0"/>
          <w:sz w:val="24"/>
        </w:rPr>
        <w:t>山西大学东山校区（一期第一阶段）项目10kV郑村线63#-68#迁改工程施工</w:t>
      </w:r>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19" w:name="_Toc21084"/>
      <w:bookmarkStart w:id="20" w:name="_Toc12074"/>
      <w:bookmarkStart w:id="21" w:name="_Toc7531"/>
      <w:r>
        <w:rPr>
          <w:rFonts w:ascii="宋体" w:hAnsi="宋体" w:hint="eastAsia"/>
          <w:kern w:val="0"/>
          <w:sz w:val="24"/>
          <w:szCs w:val="22"/>
        </w:rPr>
        <w:t>1.2采购人：</w:t>
      </w:r>
      <w:bookmarkEnd w:id="19"/>
      <w:bookmarkEnd w:id="20"/>
      <w:bookmarkEnd w:id="21"/>
      <w:r>
        <w:rPr>
          <w:rFonts w:ascii="宋体" w:hAnsi="宋体" w:hint="eastAsia"/>
          <w:kern w:val="0"/>
          <w:sz w:val="24"/>
        </w:rPr>
        <w:t>山西大学</w:t>
      </w:r>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22" w:name="_Toc1720"/>
      <w:bookmarkStart w:id="23" w:name="_Toc16168"/>
      <w:bookmarkStart w:id="24" w:name="_Toc29523"/>
      <w:r>
        <w:rPr>
          <w:rFonts w:ascii="宋体" w:hAnsi="宋体" w:hint="eastAsia"/>
          <w:kern w:val="0"/>
          <w:sz w:val="24"/>
          <w:szCs w:val="22"/>
        </w:rPr>
        <w:t>1.3采购代理机构：山西华安建设项目管理有限公司</w:t>
      </w:r>
      <w:bookmarkEnd w:id="22"/>
      <w:bookmarkEnd w:id="23"/>
      <w:bookmarkEnd w:id="24"/>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25" w:name="_Toc24670"/>
      <w:bookmarkStart w:id="26" w:name="_Toc10285"/>
      <w:bookmarkStart w:id="27" w:name="_Toc4070"/>
      <w:r>
        <w:rPr>
          <w:rFonts w:ascii="宋体" w:hAnsi="宋体" w:hint="eastAsia"/>
          <w:kern w:val="0"/>
          <w:sz w:val="24"/>
          <w:szCs w:val="22"/>
        </w:rPr>
        <w:t>1.4采购项目资金落实情况：已落实</w:t>
      </w:r>
      <w:bookmarkEnd w:id="25"/>
      <w:bookmarkEnd w:id="26"/>
      <w:bookmarkEnd w:id="27"/>
    </w:p>
    <w:p w:rsidR="00293FAA" w:rsidRDefault="00293FAA" w:rsidP="00293FAA">
      <w:pPr>
        <w:pStyle w:val="a5"/>
        <w:snapToGrid w:val="0"/>
        <w:spacing w:line="360" w:lineRule="auto"/>
        <w:ind w:firstLineChars="200" w:firstLine="480"/>
        <w:jc w:val="both"/>
        <w:rPr>
          <w:rFonts w:ascii="宋体" w:hAnsi="宋体" w:hint="eastAsia"/>
          <w:color w:val="000000"/>
        </w:rPr>
      </w:pPr>
      <w:r>
        <w:rPr>
          <w:rFonts w:ascii="宋体" w:hAnsi="宋体" w:hint="eastAsia"/>
          <w:szCs w:val="22"/>
        </w:rPr>
        <w:t>1.5采购项目概况：</w:t>
      </w:r>
      <w:r>
        <w:rPr>
          <w:rFonts w:ascii="宋体" w:hAnsi="宋体" w:hint="eastAsia"/>
          <w:color w:val="000000"/>
        </w:rPr>
        <w:t>本项目位于</w:t>
      </w:r>
      <w:r>
        <w:rPr>
          <w:rFonts w:ascii="宋体" w:hAnsi="宋体" w:hint="eastAsia"/>
        </w:rPr>
        <w:t>山西大学东山校区规划的东南校门处，现有10kV郑村线63#-68#在红线范围内，为不影响校区建设，现需将10kV郑村线63#-68#迁改。</w:t>
      </w:r>
    </w:p>
    <w:p w:rsidR="00293FAA" w:rsidRDefault="00293FAA" w:rsidP="00293FAA">
      <w:pPr>
        <w:pStyle w:val="a5"/>
        <w:snapToGrid w:val="0"/>
        <w:spacing w:line="360" w:lineRule="auto"/>
        <w:ind w:firstLineChars="200" w:firstLine="480"/>
        <w:jc w:val="both"/>
        <w:rPr>
          <w:rFonts w:ascii="宋体" w:hAnsi="宋体" w:hint="eastAsia"/>
          <w:color w:val="000000"/>
        </w:rPr>
      </w:pPr>
      <w:r>
        <w:rPr>
          <w:rFonts w:ascii="宋体" w:hAnsi="宋体" w:hint="eastAsia"/>
          <w:color w:val="000000"/>
        </w:rPr>
        <w:t xml:space="preserve">1.6成交供应商数量：一家。 </w:t>
      </w:r>
    </w:p>
    <w:p w:rsidR="00293FAA" w:rsidRDefault="00293FAA" w:rsidP="00293FAA">
      <w:pPr>
        <w:pStyle w:val="a5"/>
        <w:snapToGrid w:val="0"/>
        <w:spacing w:line="360" w:lineRule="auto"/>
        <w:ind w:firstLineChars="196" w:firstLine="472"/>
        <w:jc w:val="both"/>
        <w:outlineLvl w:val="0"/>
        <w:rPr>
          <w:rFonts w:ascii="宋体" w:hAnsi="宋体" w:hint="eastAsia"/>
          <w:b/>
          <w:szCs w:val="22"/>
        </w:rPr>
      </w:pPr>
      <w:bookmarkStart w:id="28" w:name="_Toc7657"/>
      <w:bookmarkStart w:id="29" w:name="_Toc6677"/>
      <w:bookmarkStart w:id="30" w:name="_Toc21304"/>
      <w:bookmarkStart w:id="31" w:name="_Toc12232"/>
      <w:bookmarkStart w:id="32" w:name="_Toc8554"/>
      <w:bookmarkStart w:id="33" w:name="_Toc3704"/>
      <w:bookmarkStart w:id="34" w:name="_Toc7461"/>
      <w:r>
        <w:rPr>
          <w:rFonts w:ascii="宋体" w:hAnsi="宋体" w:hint="eastAsia"/>
          <w:b/>
          <w:szCs w:val="22"/>
        </w:rPr>
        <w:t>2、项目概况及采购范围</w:t>
      </w:r>
      <w:bookmarkEnd w:id="28"/>
      <w:bookmarkEnd w:id="29"/>
      <w:bookmarkEnd w:id="30"/>
      <w:bookmarkEnd w:id="31"/>
      <w:bookmarkEnd w:id="32"/>
      <w:bookmarkEnd w:id="33"/>
      <w:bookmarkEnd w:id="34"/>
    </w:p>
    <w:p w:rsidR="00293FAA" w:rsidRDefault="00293FAA" w:rsidP="00293FAA">
      <w:pPr>
        <w:pStyle w:val="a5"/>
        <w:snapToGrid w:val="0"/>
        <w:spacing w:line="360" w:lineRule="auto"/>
        <w:ind w:firstLineChars="200" w:firstLine="480"/>
        <w:jc w:val="both"/>
        <w:rPr>
          <w:rFonts w:ascii="宋体" w:hAnsi="宋体" w:hint="eastAsia"/>
        </w:rPr>
      </w:pPr>
      <w:r>
        <w:rPr>
          <w:rFonts w:ascii="宋体" w:hAnsi="宋体" w:hint="eastAsia"/>
          <w:szCs w:val="24"/>
        </w:rPr>
        <w:t>2.1采购范围：</w:t>
      </w:r>
      <w:r>
        <w:rPr>
          <w:rFonts w:ascii="宋体" w:hAnsi="宋体" w:hint="eastAsia"/>
          <w:color w:val="000000"/>
        </w:rPr>
        <w:t xml:space="preserve"> </w:t>
      </w:r>
      <w:r>
        <w:rPr>
          <w:rFonts w:ascii="宋体" w:hAnsi="宋体" w:hint="eastAsia"/>
        </w:rPr>
        <w:t>山西大学东山校区（一期第一阶段）项目10kV郑村线63#-68#迁改工程施工（详见工程量清单）。</w:t>
      </w:r>
    </w:p>
    <w:p w:rsidR="00293FAA" w:rsidRDefault="00293FAA" w:rsidP="00293FAA">
      <w:pPr>
        <w:pStyle w:val="a5"/>
        <w:snapToGrid w:val="0"/>
        <w:spacing w:line="360" w:lineRule="auto"/>
        <w:ind w:firstLineChars="200" w:firstLine="480"/>
        <w:jc w:val="both"/>
        <w:rPr>
          <w:rFonts w:ascii="宋体" w:hAnsi="宋体" w:hint="eastAsia"/>
        </w:rPr>
      </w:pPr>
      <w:r>
        <w:rPr>
          <w:rFonts w:ascii="宋体" w:hAnsi="宋体" w:hint="eastAsia"/>
        </w:rPr>
        <w:t>2.2工期：合同签订后10日历天。</w:t>
      </w:r>
    </w:p>
    <w:p w:rsidR="00293FAA" w:rsidRDefault="00293FAA" w:rsidP="00293FAA">
      <w:pPr>
        <w:pStyle w:val="a5"/>
        <w:snapToGrid w:val="0"/>
        <w:spacing w:line="360" w:lineRule="auto"/>
        <w:ind w:firstLineChars="200" w:firstLine="480"/>
        <w:jc w:val="both"/>
        <w:rPr>
          <w:rFonts w:ascii="宋体" w:hAnsi="宋体" w:hint="eastAsia"/>
          <w:color w:val="000000"/>
        </w:rPr>
      </w:pPr>
      <w:r>
        <w:rPr>
          <w:rFonts w:ascii="宋体" w:hAnsi="宋体" w:hint="eastAsia"/>
          <w:color w:val="000000"/>
        </w:rPr>
        <w:t>2.3建设地点：山西大学东山校区东</w:t>
      </w:r>
      <w:r>
        <w:rPr>
          <w:rFonts w:ascii="宋体" w:hAnsi="宋体" w:hint="eastAsia"/>
        </w:rPr>
        <w:t>南校门处</w:t>
      </w:r>
      <w:r>
        <w:rPr>
          <w:rFonts w:ascii="宋体" w:hAnsi="宋体" w:hint="eastAsia"/>
          <w:color w:val="000000"/>
        </w:rPr>
        <w:t>。</w:t>
      </w:r>
    </w:p>
    <w:p w:rsidR="00293FAA" w:rsidRDefault="00293FAA" w:rsidP="00293FAA">
      <w:pPr>
        <w:pStyle w:val="a5"/>
        <w:snapToGrid w:val="0"/>
        <w:spacing w:line="360" w:lineRule="auto"/>
        <w:ind w:firstLineChars="200" w:firstLine="480"/>
        <w:jc w:val="both"/>
        <w:rPr>
          <w:rFonts w:ascii="宋体" w:hAnsi="宋体" w:hint="eastAsia"/>
          <w:color w:val="000000"/>
        </w:rPr>
      </w:pPr>
      <w:r>
        <w:rPr>
          <w:rFonts w:ascii="宋体" w:hAnsi="宋体" w:hint="eastAsia"/>
          <w:color w:val="000000"/>
        </w:rPr>
        <w:t>2.4质量要求：合格。</w:t>
      </w:r>
    </w:p>
    <w:p w:rsidR="00293FAA" w:rsidRDefault="00293FAA" w:rsidP="00293FAA">
      <w:pPr>
        <w:pStyle w:val="a5"/>
        <w:snapToGrid w:val="0"/>
        <w:spacing w:line="360" w:lineRule="auto"/>
        <w:ind w:firstLineChars="196" w:firstLine="472"/>
        <w:jc w:val="both"/>
        <w:outlineLvl w:val="0"/>
        <w:rPr>
          <w:rFonts w:ascii="宋体" w:hAnsi="宋体" w:hint="eastAsia"/>
          <w:b/>
          <w:szCs w:val="22"/>
        </w:rPr>
      </w:pPr>
      <w:bookmarkStart w:id="35" w:name="_Toc14786"/>
      <w:bookmarkStart w:id="36" w:name="_Toc5540"/>
      <w:bookmarkStart w:id="37" w:name="_Toc8786"/>
      <w:bookmarkStart w:id="38" w:name="_Toc26230"/>
      <w:bookmarkStart w:id="39" w:name="_Toc7834"/>
      <w:bookmarkStart w:id="40" w:name="_Toc22864"/>
      <w:bookmarkStart w:id="41" w:name="_Toc12174"/>
      <w:r>
        <w:rPr>
          <w:rFonts w:ascii="宋体" w:hAnsi="宋体" w:hint="eastAsia"/>
          <w:b/>
          <w:szCs w:val="22"/>
        </w:rPr>
        <w:t>3、供应商资格要求</w:t>
      </w:r>
      <w:bookmarkEnd w:id="35"/>
      <w:bookmarkEnd w:id="36"/>
      <w:bookmarkEnd w:id="37"/>
      <w:bookmarkEnd w:id="38"/>
      <w:bookmarkEnd w:id="39"/>
      <w:bookmarkEnd w:id="40"/>
      <w:bookmarkEnd w:id="41"/>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42" w:name="_Toc3317"/>
      <w:bookmarkStart w:id="43" w:name="_Toc26258"/>
      <w:bookmarkStart w:id="44" w:name="_Toc32073"/>
      <w:bookmarkStart w:id="45" w:name="_Toc534900510"/>
      <w:bookmarkStart w:id="46" w:name="_Toc532210151"/>
      <w:bookmarkStart w:id="47" w:name="_Toc14794399"/>
      <w:bookmarkStart w:id="48" w:name="_Toc340040665"/>
      <w:bookmarkStart w:id="49" w:name="_Toc309798669"/>
      <w:r>
        <w:rPr>
          <w:rFonts w:ascii="宋体" w:hAnsi="宋体" w:hint="eastAsia"/>
          <w:kern w:val="0"/>
          <w:sz w:val="24"/>
          <w:szCs w:val="22"/>
        </w:rPr>
        <w:t>3.1供应商应依法设立且满足如下要求：</w:t>
      </w:r>
      <w:bookmarkEnd w:id="42"/>
      <w:bookmarkEnd w:id="43"/>
      <w:bookmarkEnd w:id="44"/>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50" w:name="_Toc29330"/>
      <w:bookmarkStart w:id="51" w:name="_Toc17064"/>
      <w:bookmarkStart w:id="52" w:name="_Toc6466"/>
      <w:r>
        <w:rPr>
          <w:rFonts w:ascii="宋体" w:hAnsi="宋体" w:hint="eastAsia"/>
          <w:kern w:val="0"/>
          <w:sz w:val="24"/>
          <w:szCs w:val="22"/>
        </w:rPr>
        <w:t>（1）具备输变电工程专业承包三级或以上资质，且具备承装（修、试）电力设施许可证（承装类及承试类均为四级或以上），有效的营业执照、安全生产许可证，并在人员、设备、资金等方面具有相应的施工能力，其中，供应商拟派项目经理须具备机电安装工程专业二级或以上注册建造师执业资格，具备有效的安全生产考核合格证书，且未担任其他在施建设工程项目的项目经理；</w:t>
      </w:r>
      <w:bookmarkEnd w:id="50"/>
      <w:bookmarkEnd w:id="51"/>
      <w:bookmarkEnd w:id="52"/>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53" w:name="_Toc27084"/>
      <w:bookmarkStart w:id="54" w:name="_Toc13493"/>
      <w:bookmarkStart w:id="55" w:name="_Toc28074"/>
      <w:r>
        <w:rPr>
          <w:rFonts w:ascii="宋体" w:hAnsi="宋体" w:hint="eastAsia"/>
          <w:kern w:val="0"/>
          <w:sz w:val="24"/>
          <w:szCs w:val="22"/>
        </w:rPr>
        <w:t>（2）未被最高人民法院在“信用中国”网站中列入失信被执行人名单；</w:t>
      </w:r>
      <w:bookmarkEnd w:id="53"/>
      <w:bookmarkEnd w:id="54"/>
      <w:bookmarkEnd w:id="55"/>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56" w:name="_Toc31457"/>
      <w:bookmarkStart w:id="57" w:name="_Toc13006"/>
      <w:bookmarkStart w:id="58" w:name="_Toc10921"/>
      <w:r>
        <w:rPr>
          <w:rFonts w:ascii="宋体" w:hAnsi="宋体" w:hint="eastAsia"/>
          <w:kern w:val="0"/>
          <w:sz w:val="24"/>
          <w:szCs w:val="22"/>
        </w:rPr>
        <w:t>（3）单位负责人为同一人或者存在控股、管理关系的不同单位，不得参加</w:t>
      </w:r>
      <w:r>
        <w:rPr>
          <w:rFonts w:ascii="宋体" w:hAnsi="宋体" w:hint="eastAsia"/>
          <w:kern w:val="0"/>
          <w:sz w:val="24"/>
          <w:szCs w:val="22"/>
        </w:rPr>
        <w:lastRenderedPageBreak/>
        <w:t>同一包或者未划分包的同一项目；</w:t>
      </w:r>
      <w:bookmarkEnd w:id="56"/>
      <w:bookmarkEnd w:id="57"/>
      <w:bookmarkEnd w:id="58"/>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59" w:name="_Toc22152"/>
      <w:bookmarkStart w:id="60" w:name="_Toc17972"/>
      <w:bookmarkStart w:id="61" w:name="_Toc27512"/>
      <w:bookmarkStart w:id="62" w:name="_Toc16546028"/>
      <w:bookmarkStart w:id="63" w:name="_Toc27256285"/>
      <w:r>
        <w:rPr>
          <w:rFonts w:ascii="宋体" w:hAnsi="宋体" w:hint="eastAsia"/>
          <w:kern w:val="0"/>
          <w:sz w:val="24"/>
          <w:szCs w:val="22"/>
        </w:rPr>
        <w:t>3.2供应商不得存在下列情形之一：</w:t>
      </w:r>
      <w:bookmarkEnd w:id="59"/>
      <w:bookmarkEnd w:id="60"/>
      <w:bookmarkEnd w:id="61"/>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64" w:name="_Toc32080"/>
      <w:bookmarkStart w:id="65" w:name="_Toc930"/>
      <w:bookmarkStart w:id="66" w:name="_Toc3672"/>
      <w:r>
        <w:rPr>
          <w:rFonts w:ascii="宋体" w:hAnsi="宋体" w:hint="eastAsia"/>
          <w:kern w:val="0"/>
          <w:sz w:val="24"/>
          <w:szCs w:val="22"/>
        </w:rPr>
        <w:t>（1）处于被责令停产停业、暂扣或者吊销执照、暂扣或者吊销许可证、吊销资质证书状态；</w:t>
      </w:r>
      <w:bookmarkEnd w:id="64"/>
      <w:bookmarkEnd w:id="65"/>
      <w:bookmarkEnd w:id="66"/>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67" w:name="_Toc26742"/>
      <w:bookmarkStart w:id="68" w:name="_Toc17003"/>
      <w:bookmarkStart w:id="69" w:name="_Toc20414"/>
      <w:r>
        <w:rPr>
          <w:rFonts w:ascii="宋体" w:hAnsi="宋体" w:hint="eastAsia"/>
          <w:kern w:val="0"/>
          <w:sz w:val="24"/>
          <w:szCs w:val="22"/>
        </w:rPr>
        <w:t>（2）处于清算程序，或被宣告破产，或其他丧失履约能力的情形；</w:t>
      </w:r>
      <w:bookmarkEnd w:id="67"/>
      <w:bookmarkEnd w:id="68"/>
      <w:bookmarkEnd w:id="69"/>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70" w:name="_Toc8826"/>
      <w:bookmarkStart w:id="71" w:name="_Toc18180"/>
      <w:bookmarkStart w:id="72" w:name="_Toc16296"/>
      <w:r>
        <w:rPr>
          <w:rFonts w:ascii="宋体" w:hAnsi="宋体" w:hint="eastAsia"/>
          <w:kern w:val="0"/>
          <w:sz w:val="24"/>
          <w:szCs w:val="22"/>
        </w:rPr>
        <w:t>3.3本次采购不接受联合体。</w:t>
      </w:r>
      <w:bookmarkEnd w:id="70"/>
      <w:bookmarkEnd w:id="71"/>
      <w:bookmarkEnd w:id="72"/>
    </w:p>
    <w:p w:rsidR="00293FAA" w:rsidRDefault="00293FAA" w:rsidP="00293FAA">
      <w:pPr>
        <w:spacing w:line="360" w:lineRule="auto"/>
        <w:ind w:firstLineChars="200" w:firstLine="482"/>
        <w:rPr>
          <w:rFonts w:ascii="宋体" w:hAnsi="宋体" w:hint="eastAsia"/>
          <w:b/>
          <w:sz w:val="24"/>
          <w:szCs w:val="24"/>
        </w:rPr>
      </w:pPr>
      <w:bookmarkStart w:id="73" w:name="_Toc16852"/>
      <w:bookmarkStart w:id="74" w:name="_Toc4042"/>
      <w:bookmarkStart w:id="75" w:name="_Toc19321"/>
      <w:bookmarkStart w:id="76" w:name="_Toc2243"/>
      <w:bookmarkEnd w:id="45"/>
      <w:bookmarkEnd w:id="46"/>
      <w:bookmarkEnd w:id="47"/>
      <w:bookmarkEnd w:id="48"/>
      <w:bookmarkEnd w:id="62"/>
      <w:bookmarkEnd w:id="63"/>
      <w:r>
        <w:rPr>
          <w:rFonts w:ascii="宋体" w:hAnsi="宋体" w:hint="eastAsia"/>
          <w:b/>
          <w:sz w:val="24"/>
          <w:szCs w:val="24"/>
        </w:rPr>
        <w:t>4、采购文件的获取</w:t>
      </w:r>
      <w:bookmarkEnd w:id="73"/>
      <w:bookmarkEnd w:id="74"/>
      <w:bookmarkEnd w:id="75"/>
      <w:bookmarkEnd w:id="76"/>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77" w:name="_Toc29751"/>
      <w:bookmarkStart w:id="78" w:name="_Toc17355"/>
      <w:bookmarkStart w:id="79" w:name="_Toc32006"/>
      <w:r>
        <w:rPr>
          <w:rFonts w:ascii="宋体" w:hAnsi="宋体" w:hint="eastAsia"/>
          <w:kern w:val="0"/>
          <w:sz w:val="24"/>
          <w:szCs w:val="22"/>
        </w:rPr>
        <w:t>4.1有意参加询比采购活动的单位，请于2020年11月18日至2020年11月20日，每日8时30分至11时30分， 14时30分至17时30分（ 北京时间，下同），在</w:t>
      </w:r>
      <w:bookmarkStart w:id="80" w:name="_bookmark7"/>
      <w:bookmarkEnd w:id="80"/>
      <w:r>
        <w:rPr>
          <w:rFonts w:ascii="宋体" w:hAnsi="宋体" w:hint="eastAsia"/>
          <w:kern w:val="0"/>
          <w:sz w:val="24"/>
          <w:szCs w:val="22"/>
        </w:rPr>
        <w:t>山西华安建设项目管理有限公司（山西省太原市长风街705号和信商座19层招标二部）购买询比采购文件。</w:t>
      </w:r>
      <w:bookmarkEnd w:id="77"/>
      <w:bookmarkEnd w:id="78"/>
      <w:bookmarkEnd w:id="79"/>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81" w:name="_Toc26894"/>
      <w:bookmarkStart w:id="82" w:name="_Toc1393"/>
      <w:bookmarkStart w:id="83" w:name="_Toc24901"/>
      <w:r>
        <w:rPr>
          <w:rFonts w:ascii="宋体" w:hAnsi="宋体" w:hint="eastAsia"/>
          <w:kern w:val="0"/>
          <w:sz w:val="24"/>
          <w:szCs w:val="22"/>
        </w:rPr>
        <w:t>携带资料：</w:t>
      </w:r>
      <w:bookmarkEnd w:id="81"/>
      <w:bookmarkEnd w:id="82"/>
      <w:bookmarkEnd w:id="83"/>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84" w:name="_Toc20499"/>
      <w:bookmarkStart w:id="85" w:name="_Toc20865"/>
      <w:bookmarkStart w:id="86" w:name="_Toc21615"/>
      <w:r>
        <w:rPr>
          <w:rFonts w:ascii="宋体" w:hAnsi="宋体" w:hint="eastAsia"/>
          <w:kern w:val="0"/>
          <w:sz w:val="24"/>
          <w:szCs w:val="22"/>
        </w:rPr>
        <w:t>授权委托书（法定代表人办理的，只需提供身份证明）、法定代表人身份证、被授权人身份证、营业执照、资质证书、安全生产许可证（副本）、项目经理注册建造师证和安全考核合格证书、“信用中国”网站失信被执行人查询结果、开户许可证或银行出具的基本存款账户证明材料。</w:t>
      </w:r>
      <w:bookmarkEnd w:id="84"/>
      <w:bookmarkEnd w:id="85"/>
      <w:bookmarkEnd w:id="86"/>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87" w:name="_Toc32602"/>
      <w:bookmarkStart w:id="88" w:name="_Toc20342"/>
      <w:bookmarkStart w:id="89" w:name="_Toc31853"/>
      <w:r>
        <w:rPr>
          <w:rFonts w:ascii="宋体" w:hAnsi="宋体" w:hint="eastAsia"/>
          <w:kern w:val="0"/>
          <w:sz w:val="24"/>
          <w:szCs w:val="22"/>
        </w:rPr>
        <w:t>以上资料（法定代表人身份证、资质证书、“信用中国”网站失信被执行人查询结果除外）均核验原件，并提供复印件（加盖单位公章）一套。</w:t>
      </w:r>
      <w:bookmarkEnd w:id="87"/>
      <w:bookmarkEnd w:id="88"/>
      <w:bookmarkEnd w:id="89"/>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90" w:name="_Toc26033"/>
      <w:bookmarkStart w:id="91" w:name="_Toc12184"/>
      <w:bookmarkStart w:id="92" w:name="_Toc7278"/>
      <w:r>
        <w:rPr>
          <w:rFonts w:ascii="宋体" w:hAnsi="宋体" w:hint="eastAsia"/>
          <w:kern w:val="0"/>
          <w:sz w:val="24"/>
          <w:szCs w:val="22"/>
        </w:rPr>
        <w:t>4.2询比文件售价：人民币伍佰元整，售后不退；</w:t>
      </w:r>
      <w:bookmarkEnd w:id="90"/>
      <w:bookmarkEnd w:id="91"/>
      <w:bookmarkEnd w:id="92"/>
    </w:p>
    <w:p w:rsidR="00293FAA" w:rsidRDefault="00293FAA" w:rsidP="00293FAA">
      <w:pPr>
        <w:spacing w:line="360" w:lineRule="auto"/>
        <w:ind w:firstLineChars="200" w:firstLine="482"/>
        <w:rPr>
          <w:rFonts w:ascii="宋体" w:hAnsi="宋体" w:hint="eastAsia"/>
          <w:b/>
          <w:sz w:val="24"/>
          <w:szCs w:val="24"/>
        </w:rPr>
      </w:pPr>
      <w:bookmarkStart w:id="93" w:name="_Toc24484"/>
      <w:bookmarkStart w:id="94" w:name="_Toc14846"/>
      <w:bookmarkStart w:id="95" w:name="_Toc17716"/>
      <w:bookmarkStart w:id="96" w:name="_Toc8572"/>
      <w:bookmarkEnd w:id="49"/>
      <w:r>
        <w:rPr>
          <w:rFonts w:ascii="宋体" w:hAnsi="宋体" w:hint="eastAsia"/>
          <w:b/>
          <w:sz w:val="24"/>
          <w:szCs w:val="24"/>
        </w:rPr>
        <w:t>5、响应文件的递交</w:t>
      </w:r>
      <w:bookmarkEnd w:id="93"/>
      <w:bookmarkEnd w:id="94"/>
      <w:bookmarkEnd w:id="95"/>
      <w:bookmarkEnd w:id="96"/>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97" w:name="_Toc12950"/>
      <w:bookmarkStart w:id="98" w:name="_Toc16355"/>
      <w:bookmarkStart w:id="99" w:name="_Toc24363"/>
      <w:bookmarkStart w:id="100" w:name="_Toc27256287"/>
      <w:bookmarkStart w:id="101" w:name="_Toc14794401"/>
      <w:bookmarkStart w:id="102" w:name="_Toc16546030"/>
      <w:bookmarkStart w:id="103" w:name="_Toc534900512"/>
      <w:bookmarkStart w:id="104" w:name="_Toc532210153"/>
      <w:bookmarkStart w:id="105" w:name="_Toc309798672"/>
      <w:r>
        <w:rPr>
          <w:rFonts w:ascii="宋体" w:hAnsi="宋体" w:hint="eastAsia"/>
          <w:kern w:val="0"/>
          <w:sz w:val="24"/>
          <w:szCs w:val="22"/>
        </w:rPr>
        <w:t>5.1响应文件递交的截止时间为2020年11月25日14时30分，地点为山西华安建设项目管理有限公司（山西省太原市长风街705号和信商座19层会议室）。</w:t>
      </w:r>
      <w:bookmarkEnd w:id="97"/>
      <w:bookmarkEnd w:id="98"/>
      <w:bookmarkEnd w:id="99"/>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106" w:name="_Toc224"/>
      <w:bookmarkStart w:id="107" w:name="_Toc30422"/>
      <w:bookmarkStart w:id="108" w:name="_Toc11943"/>
      <w:r>
        <w:rPr>
          <w:rFonts w:ascii="宋体" w:hAnsi="宋体" w:hint="eastAsia"/>
          <w:kern w:val="0"/>
          <w:sz w:val="24"/>
          <w:szCs w:val="22"/>
        </w:rPr>
        <w:t>5.2 逾期送达的、未送达指定地点的响应文件，采购人将拒绝接收。</w:t>
      </w:r>
      <w:bookmarkEnd w:id="106"/>
      <w:bookmarkEnd w:id="107"/>
      <w:bookmarkEnd w:id="108"/>
    </w:p>
    <w:p w:rsidR="00293FAA" w:rsidRDefault="00293FAA" w:rsidP="00293FAA">
      <w:pPr>
        <w:spacing w:line="360" w:lineRule="auto"/>
        <w:ind w:firstLineChars="200" w:firstLine="482"/>
        <w:rPr>
          <w:rFonts w:ascii="宋体" w:hAnsi="宋体" w:hint="eastAsia"/>
          <w:b/>
          <w:sz w:val="24"/>
          <w:szCs w:val="24"/>
        </w:rPr>
      </w:pPr>
      <w:bookmarkStart w:id="109" w:name="_Toc21564"/>
      <w:bookmarkStart w:id="110" w:name="_Toc21585"/>
      <w:bookmarkStart w:id="111" w:name="_Toc22581"/>
      <w:bookmarkStart w:id="112" w:name="_Toc24431"/>
      <w:r>
        <w:rPr>
          <w:rFonts w:ascii="宋体" w:hAnsi="宋体" w:hint="eastAsia"/>
          <w:b/>
          <w:sz w:val="24"/>
          <w:szCs w:val="24"/>
        </w:rPr>
        <w:t>6、响应文件开启时间和地点</w:t>
      </w:r>
      <w:bookmarkEnd w:id="109"/>
      <w:bookmarkEnd w:id="110"/>
      <w:bookmarkEnd w:id="111"/>
      <w:bookmarkEnd w:id="112"/>
    </w:p>
    <w:p w:rsidR="00293FAA" w:rsidRDefault="00293FAA" w:rsidP="00293FAA">
      <w:pPr>
        <w:snapToGrid w:val="0"/>
        <w:spacing w:line="360" w:lineRule="auto"/>
        <w:ind w:firstLineChars="196" w:firstLine="470"/>
        <w:outlineLvl w:val="0"/>
        <w:rPr>
          <w:rFonts w:ascii="宋体" w:hAnsi="宋体" w:hint="eastAsia"/>
          <w:kern w:val="0"/>
          <w:sz w:val="24"/>
          <w:szCs w:val="22"/>
        </w:rPr>
      </w:pPr>
      <w:bookmarkStart w:id="113" w:name="_Toc7291"/>
      <w:bookmarkStart w:id="114" w:name="_Toc26937"/>
      <w:bookmarkStart w:id="115" w:name="_Toc14668"/>
      <w:r>
        <w:rPr>
          <w:rFonts w:ascii="宋体" w:hAnsi="宋体" w:hint="eastAsia"/>
          <w:kern w:val="0"/>
          <w:sz w:val="24"/>
          <w:szCs w:val="22"/>
        </w:rPr>
        <w:t>响应文件开启在响应文件递交截止时间的同一时间进行,地点为响应文件递交地点，邀请所有供应商的法定代表人或其委托代理人参加开启会议,供应商未派代表参加开启会议的，视为默认开启结果。</w:t>
      </w:r>
      <w:bookmarkEnd w:id="113"/>
      <w:bookmarkEnd w:id="114"/>
      <w:bookmarkEnd w:id="115"/>
    </w:p>
    <w:p w:rsidR="00293FAA" w:rsidRDefault="00293FAA" w:rsidP="00293FAA">
      <w:pPr>
        <w:pStyle w:val="a5"/>
        <w:snapToGrid w:val="0"/>
        <w:spacing w:line="360" w:lineRule="auto"/>
        <w:ind w:firstLineChars="196" w:firstLine="472"/>
        <w:jc w:val="both"/>
        <w:outlineLvl w:val="0"/>
        <w:rPr>
          <w:rFonts w:ascii="宋体" w:hAnsi="宋体" w:hint="eastAsia"/>
          <w:b/>
        </w:rPr>
      </w:pPr>
      <w:bookmarkStart w:id="116" w:name="_Toc21722"/>
      <w:bookmarkStart w:id="117" w:name="_Toc20835"/>
      <w:bookmarkStart w:id="118" w:name="_Toc11648"/>
      <w:r>
        <w:rPr>
          <w:rFonts w:ascii="宋体" w:hAnsi="宋体" w:hint="eastAsia"/>
          <w:b/>
        </w:rPr>
        <w:t>7、发布媒体</w:t>
      </w:r>
      <w:bookmarkEnd w:id="100"/>
      <w:bookmarkEnd w:id="101"/>
      <w:bookmarkEnd w:id="102"/>
      <w:bookmarkEnd w:id="103"/>
      <w:bookmarkEnd w:id="116"/>
      <w:bookmarkEnd w:id="117"/>
      <w:bookmarkEnd w:id="118"/>
    </w:p>
    <w:p w:rsidR="00293FAA" w:rsidRDefault="00293FAA" w:rsidP="00293FAA">
      <w:pPr>
        <w:pStyle w:val="a5"/>
        <w:snapToGrid w:val="0"/>
        <w:spacing w:line="360" w:lineRule="auto"/>
        <w:ind w:firstLineChars="200" w:firstLine="480"/>
        <w:jc w:val="both"/>
        <w:outlineLvl w:val="0"/>
        <w:rPr>
          <w:rFonts w:ascii="宋体" w:hAnsi="宋体" w:cs="宋体" w:hint="eastAsia"/>
          <w:bCs/>
          <w:szCs w:val="21"/>
        </w:rPr>
      </w:pPr>
      <w:bookmarkStart w:id="119" w:name="_Toc534900513"/>
      <w:bookmarkStart w:id="120" w:name="_Toc16546031"/>
      <w:bookmarkStart w:id="121" w:name="_Toc2314"/>
      <w:bookmarkStart w:id="122" w:name="_Toc28976"/>
      <w:bookmarkStart w:id="123" w:name="_Toc14794402"/>
      <w:bookmarkStart w:id="124" w:name="_Toc27256288"/>
      <w:bookmarkStart w:id="125" w:name="_Toc22054"/>
      <w:r>
        <w:rPr>
          <w:rFonts w:ascii="宋体" w:hAnsi="宋体" w:cs="宋体" w:hint="eastAsia"/>
          <w:bCs/>
          <w:szCs w:val="21"/>
        </w:rPr>
        <w:t>本次公告仅在《山西省招标投标公共服务平台》上发布。</w:t>
      </w:r>
      <w:bookmarkEnd w:id="119"/>
      <w:bookmarkEnd w:id="120"/>
      <w:bookmarkEnd w:id="121"/>
      <w:bookmarkEnd w:id="122"/>
      <w:bookmarkEnd w:id="123"/>
      <w:bookmarkEnd w:id="124"/>
      <w:bookmarkEnd w:id="125"/>
    </w:p>
    <w:p w:rsidR="00293FAA" w:rsidRDefault="00293FAA" w:rsidP="00293FAA">
      <w:pPr>
        <w:spacing w:line="360" w:lineRule="auto"/>
        <w:ind w:firstLineChars="200" w:firstLine="482"/>
        <w:rPr>
          <w:rFonts w:ascii="宋体" w:hAnsi="宋体" w:hint="eastAsia"/>
          <w:b/>
          <w:sz w:val="24"/>
          <w:szCs w:val="24"/>
        </w:rPr>
      </w:pPr>
      <w:r>
        <w:rPr>
          <w:rFonts w:ascii="宋体" w:hAnsi="宋体" w:hint="eastAsia"/>
          <w:b/>
          <w:sz w:val="24"/>
          <w:szCs w:val="24"/>
        </w:rPr>
        <w:lastRenderedPageBreak/>
        <w:t>8、监督单位</w:t>
      </w:r>
    </w:p>
    <w:p w:rsidR="00293FAA" w:rsidRDefault="00293FAA" w:rsidP="00293FAA">
      <w:pPr>
        <w:spacing w:line="360" w:lineRule="auto"/>
        <w:ind w:firstLineChars="200" w:firstLine="480"/>
        <w:rPr>
          <w:rFonts w:ascii="宋体" w:hAnsi="宋体" w:hint="eastAsia"/>
          <w:b/>
          <w:sz w:val="24"/>
          <w:szCs w:val="24"/>
        </w:rPr>
      </w:pPr>
      <w:r>
        <w:rPr>
          <w:rFonts w:ascii="宋体" w:hAnsi="宋体" w:hint="eastAsia"/>
          <w:sz w:val="24"/>
          <w:szCs w:val="24"/>
        </w:rPr>
        <w:t>山西大学</w:t>
      </w:r>
    </w:p>
    <w:p w:rsidR="00293FAA" w:rsidRDefault="00293FAA" w:rsidP="00293FAA">
      <w:pPr>
        <w:pStyle w:val="a5"/>
        <w:snapToGrid w:val="0"/>
        <w:spacing w:line="360" w:lineRule="auto"/>
        <w:ind w:firstLineChars="196" w:firstLine="472"/>
        <w:jc w:val="both"/>
        <w:outlineLvl w:val="0"/>
        <w:rPr>
          <w:rFonts w:ascii="宋体" w:hAnsi="宋体" w:hint="eastAsia"/>
          <w:b/>
        </w:rPr>
      </w:pPr>
      <w:bookmarkStart w:id="126" w:name="_Toc2284"/>
      <w:bookmarkStart w:id="127" w:name="_Toc5424"/>
      <w:bookmarkStart w:id="128" w:name="_Toc18271"/>
      <w:bookmarkStart w:id="129" w:name="_Toc16546032"/>
      <w:bookmarkStart w:id="130" w:name="_Toc534900514"/>
      <w:bookmarkStart w:id="131" w:name="_Toc27256289"/>
      <w:bookmarkStart w:id="132" w:name="_Toc14794403"/>
      <w:r>
        <w:rPr>
          <w:rFonts w:ascii="宋体" w:hAnsi="宋体" w:hint="eastAsia"/>
          <w:b/>
        </w:rPr>
        <w:t>9、联系方式</w:t>
      </w:r>
      <w:bookmarkEnd w:id="104"/>
      <w:bookmarkEnd w:id="105"/>
      <w:bookmarkEnd w:id="126"/>
      <w:bookmarkEnd w:id="127"/>
      <w:bookmarkEnd w:id="128"/>
      <w:bookmarkEnd w:id="129"/>
      <w:bookmarkEnd w:id="130"/>
      <w:bookmarkEnd w:id="131"/>
      <w:bookmarkEnd w:id="132"/>
    </w:p>
    <w:p w:rsidR="00293FAA" w:rsidRDefault="00293FAA" w:rsidP="00293FAA">
      <w:pPr>
        <w:pStyle w:val="a5"/>
        <w:snapToGrid w:val="0"/>
        <w:spacing w:line="360" w:lineRule="auto"/>
        <w:ind w:firstLineChars="200" w:firstLine="480"/>
        <w:rPr>
          <w:rFonts w:ascii="Calibri" w:hAnsi="Calibri" w:hint="eastAsia"/>
          <w:bCs/>
          <w:szCs w:val="24"/>
          <w:lang w:bidi="en-US"/>
        </w:rPr>
      </w:pPr>
      <w:r>
        <w:rPr>
          <w:rFonts w:ascii="宋体" w:hAnsi="宋体" w:hint="eastAsia"/>
        </w:rPr>
        <w:t>采购人：</w:t>
      </w:r>
      <w:r>
        <w:rPr>
          <w:rFonts w:ascii="宋体" w:hAnsi="宋体" w:hint="eastAsia"/>
          <w:szCs w:val="24"/>
        </w:rPr>
        <w:t>山西大学</w:t>
      </w:r>
    </w:p>
    <w:p w:rsidR="00293FAA" w:rsidRDefault="00293FAA" w:rsidP="00293FAA">
      <w:pPr>
        <w:pStyle w:val="a5"/>
        <w:snapToGrid w:val="0"/>
        <w:spacing w:line="360" w:lineRule="auto"/>
        <w:ind w:firstLineChars="200" w:firstLine="480"/>
        <w:jc w:val="both"/>
        <w:rPr>
          <w:rFonts w:ascii="宋体" w:hAnsi="宋体"/>
        </w:rPr>
      </w:pPr>
      <w:r>
        <w:rPr>
          <w:rFonts w:ascii="宋体" w:hAnsi="宋体" w:hint="eastAsia"/>
        </w:rPr>
        <w:t>代理机构：山西华安建设项目管理有限公司</w:t>
      </w:r>
    </w:p>
    <w:p w:rsidR="00293FAA" w:rsidRDefault="00293FAA" w:rsidP="00293FAA">
      <w:pPr>
        <w:pStyle w:val="a5"/>
        <w:snapToGrid w:val="0"/>
        <w:spacing w:line="360" w:lineRule="auto"/>
        <w:ind w:firstLineChars="200" w:firstLine="480"/>
        <w:jc w:val="both"/>
        <w:rPr>
          <w:rFonts w:ascii="宋体" w:hAnsi="宋体" w:hint="eastAsia"/>
        </w:rPr>
      </w:pPr>
      <w:r>
        <w:rPr>
          <w:rFonts w:ascii="宋体" w:hAnsi="宋体" w:hint="eastAsia"/>
        </w:rPr>
        <w:t>地址：山西省太原市长风街705号和信商座19层</w:t>
      </w:r>
    </w:p>
    <w:p w:rsidR="00293FAA" w:rsidRDefault="00293FAA" w:rsidP="00293FAA">
      <w:pPr>
        <w:pStyle w:val="a5"/>
        <w:snapToGrid w:val="0"/>
        <w:spacing w:line="360" w:lineRule="auto"/>
        <w:ind w:firstLineChars="200" w:firstLine="480"/>
        <w:jc w:val="both"/>
        <w:rPr>
          <w:rFonts w:ascii="宋体" w:hAnsi="宋体" w:hint="eastAsia"/>
        </w:rPr>
      </w:pPr>
      <w:r>
        <w:rPr>
          <w:rFonts w:ascii="宋体" w:hAnsi="宋体" w:hint="eastAsia"/>
        </w:rPr>
        <w:t>联系人：药然  郭甲甲 郭继纲</w:t>
      </w:r>
    </w:p>
    <w:p w:rsidR="00293FAA" w:rsidRDefault="00293FAA" w:rsidP="00293FAA">
      <w:pPr>
        <w:pStyle w:val="a5"/>
        <w:snapToGrid w:val="0"/>
        <w:spacing w:line="360" w:lineRule="auto"/>
        <w:ind w:firstLineChars="200" w:firstLine="480"/>
        <w:jc w:val="both"/>
        <w:rPr>
          <w:rFonts w:ascii="宋体" w:hAnsi="宋体" w:hint="eastAsia"/>
        </w:rPr>
      </w:pPr>
      <w:r>
        <w:rPr>
          <w:rFonts w:ascii="宋体" w:hAnsi="宋体" w:hint="eastAsia"/>
        </w:rPr>
        <w:t>电话：0351-2715131</w:t>
      </w:r>
    </w:p>
    <w:p w:rsidR="00D16EBD" w:rsidRDefault="00D16EBD"/>
    <w:sectPr w:rsidR="00D16EBD" w:rsidSect="00AE38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6C1" w:rsidRDefault="00A806C1" w:rsidP="00EA113E">
      <w:r>
        <w:separator/>
      </w:r>
    </w:p>
  </w:endnote>
  <w:endnote w:type="continuationSeparator" w:id="1">
    <w:p w:rsidR="00A806C1" w:rsidRDefault="00A806C1" w:rsidP="00EA1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6C1" w:rsidRDefault="00A806C1" w:rsidP="00EA113E">
      <w:r>
        <w:separator/>
      </w:r>
    </w:p>
  </w:footnote>
  <w:footnote w:type="continuationSeparator" w:id="1">
    <w:p w:rsidR="00A806C1" w:rsidRDefault="00A806C1" w:rsidP="00EA11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13E"/>
    <w:rsid w:val="002777B9"/>
    <w:rsid w:val="00293FAA"/>
    <w:rsid w:val="00A806C1"/>
    <w:rsid w:val="00AE3830"/>
    <w:rsid w:val="00D16EBD"/>
    <w:rsid w:val="00EA1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13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1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A113E"/>
    <w:rPr>
      <w:sz w:val="18"/>
      <w:szCs w:val="18"/>
    </w:rPr>
  </w:style>
  <w:style w:type="paragraph" w:styleId="a4">
    <w:name w:val="footer"/>
    <w:basedOn w:val="a"/>
    <w:link w:val="Char0"/>
    <w:uiPriority w:val="99"/>
    <w:semiHidden/>
    <w:unhideWhenUsed/>
    <w:rsid w:val="00EA11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A113E"/>
    <w:rPr>
      <w:sz w:val="18"/>
      <w:szCs w:val="18"/>
    </w:rPr>
  </w:style>
  <w:style w:type="paragraph" w:customStyle="1" w:styleId="a5">
    <w:name w:val="样式"/>
    <w:qFormat/>
    <w:rsid w:val="00EA113E"/>
    <w:pPr>
      <w:widowControl w:val="0"/>
      <w:autoSpaceDE w:val="0"/>
      <w:autoSpaceDN w:val="0"/>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676688961">
      <w:bodyDiv w:val="1"/>
      <w:marLeft w:val="0"/>
      <w:marRight w:val="0"/>
      <w:marTop w:val="0"/>
      <w:marBottom w:val="0"/>
      <w:divBdr>
        <w:top w:val="none" w:sz="0" w:space="0" w:color="auto"/>
        <w:left w:val="none" w:sz="0" w:space="0" w:color="auto"/>
        <w:bottom w:val="none" w:sz="0" w:space="0" w:color="auto"/>
        <w:right w:val="none" w:sz="0" w:space="0" w:color="auto"/>
      </w:divBdr>
    </w:div>
    <w:div w:id="14723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2020-11-18T05:55:00Z</dcterms:created>
  <dcterms:modified xsi:type="dcterms:W3CDTF">2020-11-18T06:01:00Z</dcterms:modified>
</cp:coreProperties>
</file>